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2316" w14:textId="444C8C1D" w:rsidR="00561B79" w:rsidRPr="00493EEF" w:rsidRDefault="00431970" w:rsidP="00561B79">
      <w:pPr>
        <w:jc w:val="center"/>
        <w:rPr>
          <w:rFonts w:cs="Arial"/>
        </w:rPr>
      </w:pPr>
      <w:r>
        <w:rPr>
          <w:rFonts w:cs="Arial"/>
        </w:rPr>
        <w:t xml:space="preserve">PHY317: </w:t>
      </w:r>
      <w:r w:rsidRPr="00431970">
        <w:rPr>
          <w:rFonts w:cs="Arial"/>
        </w:rPr>
        <w:t>Stellar and Interstellar Astrophysics</w:t>
      </w:r>
    </w:p>
    <w:p w14:paraId="18252A71" w14:textId="42F87666" w:rsidR="00561B79" w:rsidRPr="00493EEF" w:rsidRDefault="00561B79" w:rsidP="00561B79">
      <w:pPr>
        <w:jc w:val="center"/>
        <w:rPr>
          <w:rFonts w:cs="Arial"/>
        </w:rPr>
      </w:pPr>
    </w:p>
    <w:tbl>
      <w:tblPr>
        <w:tblW w:w="9992" w:type="dxa"/>
        <w:jc w:val="center"/>
        <w:tblLook w:val="0000" w:firstRow="0" w:lastRow="0" w:firstColumn="0" w:lastColumn="0" w:noHBand="0" w:noVBand="0"/>
        <w:tblDescription w:val="Layout table used for Instructor contact information and Office hours"/>
      </w:tblPr>
      <w:tblGrid>
        <w:gridCol w:w="1217"/>
        <w:gridCol w:w="4418"/>
        <w:gridCol w:w="910"/>
        <w:gridCol w:w="3447"/>
      </w:tblGrid>
      <w:tr w:rsidR="00AE0E79" w:rsidRPr="00431970" w14:paraId="7E5AB03C" w14:textId="23BF25D4" w:rsidTr="00C42602">
        <w:trPr>
          <w:trHeight w:val="360"/>
          <w:jc w:val="center"/>
        </w:trPr>
        <w:tc>
          <w:tcPr>
            <w:tcW w:w="1217" w:type="dxa"/>
            <w:vAlign w:val="center"/>
          </w:tcPr>
          <w:p w14:paraId="06809A35" w14:textId="77777777" w:rsidR="00AE0E79" w:rsidRPr="00431970" w:rsidRDefault="00AE0E79" w:rsidP="00AE0E79">
            <w:pPr>
              <w:pStyle w:val="InstructorInformation"/>
              <w:rPr>
                <w:rFonts w:cs="Arial"/>
                <w:szCs w:val="24"/>
              </w:rPr>
            </w:pPr>
            <w:r w:rsidRPr="00431970">
              <w:rPr>
                <w:rFonts w:cs="Arial"/>
                <w:szCs w:val="24"/>
              </w:rPr>
              <w:t>Instructor</w:t>
            </w:r>
          </w:p>
        </w:tc>
        <w:tc>
          <w:tcPr>
            <w:tcW w:w="4418" w:type="dxa"/>
            <w:vAlign w:val="center"/>
          </w:tcPr>
          <w:p w14:paraId="0EA88EF1" w14:textId="36C27C2F" w:rsidR="00AE0E79" w:rsidRPr="00431970" w:rsidRDefault="00431970" w:rsidP="00AE0E79">
            <w:pPr>
              <w:pStyle w:val="InstructorInformation"/>
              <w:rPr>
                <w:rFonts w:cs="Arial"/>
                <w:szCs w:val="24"/>
              </w:rPr>
            </w:pPr>
            <w:r w:rsidRPr="00431970">
              <w:rPr>
                <w:rFonts w:cs="Arial"/>
                <w:szCs w:val="24"/>
              </w:rPr>
              <w:t>Duncan Brown</w:t>
            </w:r>
          </w:p>
        </w:tc>
        <w:tc>
          <w:tcPr>
            <w:tcW w:w="910" w:type="dxa"/>
            <w:vAlign w:val="center"/>
          </w:tcPr>
          <w:p w14:paraId="7380630D" w14:textId="77777777" w:rsidR="00AE0E79" w:rsidRPr="00431970" w:rsidRDefault="00AE0E79" w:rsidP="00AE0E79">
            <w:pPr>
              <w:pStyle w:val="InstructorInformation"/>
              <w:rPr>
                <w:rFonts w:cs="Arial"/>
                <w:szCs w:val="24"/>
              </w:rPr>
            </w:pPr>
            <w:r w:rsidRPr="00431970">
              <w:rPr>
                <w:rFonts w:cs="Arial"/>
                <w:szCs w:val="24"/>
              </w:rPr>
              <w:t>Phone</w:t>
            </w:r>
          </w:p>
        </w:tc>
        <w:tc>
          <w:tcPr>
            <w:tcW w:w="3447" w:type="dxa"/>
            <w:vAlign w:val="center"/>
          </w:tcPr>
          <w:p w14:paraId="771AFFE4" w14:textId="09DE944C" w:rsidR="00AE0E79" w:rsidRPr="00431970" w:rsidRDefault="00431970" w:rsidP="00AE0E79">
            <w:pPr>
              <w:spacing w:line="240" w:lineRule="auto"/>
              <w:rPr>
                <w:rFonts w:cs="Arial"/>
              </w:rPr>
            </w:pPr>
            <w:r w:rsidRPr="00431970">
              <w:rPr>
                <w:rFonts w:cs="Arial"/>
              </w:rPr>
              <w:t>315 443 5993</w:t>
            </w:r>
          </w:p>
        </w:tc>
      </w:tr>
      <w:tr w:rsidR="00AE0E79" w:rsidRPr="00431970" w14:paraId="4231AA01" w14:textId="322ECA3D" w:rsidTr="00C42602">
        <w:trPr>
          <w:trHeight w:val="360"/>
          <w:jc w:val="center"/>
        </w:trPr>
        <w:tc>
          <w:tcPr>
            <w:tcW w:w="1217" w:type="dxa"/>
            <w:vAlign w:val="center"/>
          </w:tcPr>
          <w:p w14:paraId="7827FBDC" w14:textId="77777777" w:rsidR="00AE0E79" w:rsidRPr="00431970" w:rsidRDefault="00AE0E79" w:rsidP="00AE0E79">
            <w:pPr>
              <w:pStyle w:val="InstructorInformation"/>
              <w:rPr>
                <w:rFonts w:cs="Arial"/>
                <w:szCs w:val="24"/>
              </w:rPr>
            </w:pPr>
            <w:r w:rsidRPr="00431970">
              <w:rPr>
                <w:rFonts w:cs="Arial"/>
                <w:szCs w:val="24"/>
              </w:rPr>
              <w:t>Office</w:t>
            </w:r>
          </w:p>
        </w:tc>
        <w:tc>
          <w:tcPr>
            <w:tcW w:w="4418" w:type="dxa"/>
            <w:vAlign w:val="center"/>
          </w:tcPr>
          <w:p w14:paraId="30F60FBF" w14:textId="285AFD10" w:rsidR="00AE0E79" w:rsidRPr="00431970" w:rsidRDefault="00431970" w:rsidP="00AE0E79">
            <w:pPr>
              <w:pStyle w:val="InstructorInformation"/>
              <w:rPr>
                <w:rFonts w:cs="Arial"/>
                <w:szCs w:val="24"/>
              </w:rPr>
            </w:pPr>
            <w:r w:rsidRPr="00431970">
              <w:rPr>
                <w:rFonts w:cs="Arial"/>
                <w:szCs w:val="24"/>
              </w:rPr>
              <w:t>Physics 263-1</w:t>
            </w:r>
          </w:p>
        </w:tc>
        <w:tc>
          <w:tcPr>
            <w:tcW w:w="910" w:type="dxa"/>
            <w:vAlign w:val="center"/>
          </w:tcPr>
          <w:p w14:paraId="6AC6F0B8" w14:textId="77777777" w:rsidR="00AE0E79" w:rsidRPr="00431970" w:rsidRDefault="00AE0E79" w:rsidP="00AE0E79">
            <w:pPr>
              <w:pStyle w:val="InstructorInformation"/>
              <w:rPr>
                <w:rFonts w:cs="Arial"/>
                <w:szCs w:val="24"/>
              </w:rPr>
            </w:pPr>
            <w:r w:rsidRPr="00431970">
              <w:rPr>
                <w:rFonts w:cs="Arial"/>
                <w:szCs w:val="24"/>
              </w:rPr>
              <w:t>E-mail</w:t>
            </w:r>
          </w:p>
        </w:tc>
        <w:tc>
          <w:tcPr>
            <w:tcW w:w="3447" w:type="dxa"/>
            <w:vAlign w:val="center"/>
          </w:tcPr>
          <w:p w14:paraId="4811622C" w14:textId="374D0666" w:rsidR="00AE0E79" w:rsidRPr="00431970" w:rsidRDefault="00431970" w:rsidP="00AE0E79">
            <w:pPr>
              <w:spacing w:line="240" w:lineRule="auto"/>
              <w:rPr>
                <w:rFonts w:cs="Arial"/>
              </w:rPr>
            </w:pPr>
            <w:r w:rsidRPr="00431970">
              <w:rPr>
                <w:rFonts w:cs="Arial"/>
              </w:rPr>
              <w:t>dabrown@syr.edu</w:t>
            </w:r>
          </w:p>
        </w:tc>
      </w:tr>
      <w:tr w:rsidR="00F16B89" w:rsidRPr="00493EEF" w14:paraId="154158BD" w14:textId="77777777" w:rsidTr="00C42602">
        <w:trPr>
          <w:trHeight w:val="548"/>
          <w:jc w:val="center"/>
        </w:trPr>
        <w:tc>
          <w:tcPr>
            <w:tcW w:w="1217" w:type="dxa"/>
            <w:vAlign w:val="center"/>
          </w:tcPr>
          <w:p w14:paraId="0653B4B8" w14:textId="2EEE66BC" w:rsidR="00F16B89" w:rsidRPr="00431970" w:rsidRDefault="00F16B89" w:rsidP="00AE0E79">
            <w:pPr>
              <w:pStyle w:val="InstructorInformation"/>
              <w:rPr>
                <w:rFonts w:cs="Arial"/>
                <w:szCs w:val="24"/>
              </w:rPr>
            </w:pPr>
            <w:r w:rsidRPr="00431970">
              <w:rPr>
                <w:rFonts w:cs="Arial"/>
                <w:szCs w:val="24"/>
              </w:rPr>
              <w:t>Office Hours</w:t>
            </w:r>
          </w:p>
        </w:tc>
        <w:tc>
          <w:tcPr>
            <w:tcW w:w="4418" w:type="dxa"/>
            <w:vAlign w:val="center"/>
          </w:tcPr>
          <w:p w14:paraId="5448ADD7" w14:textId="67912A92" w:rsidR="00F16B89" w:rsidRPr="00431970" w:rsidRDefault="00431970" w:rsidP="00AE0E79">
            <w:pPr>
              <w:pStyle w:val="InstructorInformation"/>
              <w:rPr>
                <w:rFonts w:cs="Arial"/>
                <w:szCs w:val="24"/>
              </w:rPr>
            </w:pPr>
            <w:r>
              <w:rPr>
                <w:rFonts w:cs="Arial"/>
                <w:szCs w:val="24"/>
              </w:rPr>
              <w:t>By</w:t>
            </w:r>
            <w:r w:rsidRPr="00431970">
              <w:rPr>
                <w:rFonts w:cs="Arial"/>
                <w:szCs w:val="24"/>
              </w:rPr>
              <w:t xml:space="preserve"> appointment on Zoom</w:t>
            </w:r>
          </w:p>
        </w:tc>
        <w:tc>
          <w:tcPr>
            <w:tcW w:w="4357" w:type="dxa"/>
            <w:gridSpan w:val="2"/>
            <w:vAlign w:val="center"/>
          </w:tcPr>
          <w:p w14:paraId="14BC421F" w14:textId="77777777" w:rsidR="00F16B89" w:rsidRPr="00493EEF" w:rsidRDefault="00F16B89" w:rsidP="00AE0E79">
            <w:pPr>
              <w:pStyle w:val="InstructorInformation"/>
              <w:rPr>
                <w:rFonts w:cs="Arial"/>
                <w:szCs w:val="24"/>
              </w:rPr>
            </w:pPr>
          </w:p>
        </w:tc>
      </w:tr>
    </w:tbl>
    <w:p w14:paraId="06F5FAFE" w14:textId="3ED3EBB9" w:rsidR="00334A7D" w:rsidRPr="00493EEF" w:rsidRDefault="00334A7D" w:rsidP="003700B9">
      <w:pPr>
        <w:pStyle w:val="Rule"/>
        <w:rPr>
          <w:rFonts w:cs="Arial"/>
          <w:sz w:val="24"/>
        </w:rPr>
      </w:pPr>
    </w:p>
    <w:p w14:paraId="1B57ACDC" w14:textId="1924F02B" w:rsidR="00924D67" w:rsidRPr="00F63C77" w:rsidRDefault="00F63C77" w:rsidP="00DE4D91">
      <w:pPr>
        <w:pStyle w:val="Heading2"/>
      </w:pPr>
      <w:r>
        <w:t>Course Description:</w:t>
      </w:r>
    </w:p>
    <w:p w14:paraId="54C9A3FF" w14:textId="56CEBFEC" w:rsidR="00431970" w:rsidRDefault="00431970" w:rsidP="00431970">
      <w:pPr>
        <w:pStyle w:val="Heading2"/>
        <w:spacing w:line="240" w:lineRule="auto"/>
        <w:rPr>
          <w:b w:val="0"/>
          <w:u w:val="none"/>
        </w:rPr>
      </w:pPr>
      <w:r w:rsidRPr="00431970">
        <w:rPr>
          <w:b w:val="0"/>
          <w:u w:val="none"/>
        </w:rPr>
        <w:t xml:space="preserve">Introduction to astrophysics, with emphasis on stars and the interstellar medium. </w:t>
      </w:r>
      <w:proofErr w:type="gramStart"/>
      <w:r w:rsidRPr="00431970">
        <w:rPr>
          <w:b w:val="0"/>
          <w:u w:val="none"/>
        </w:rPr>
        <w:t>Physical laws of gravitation</w:t>
      </w:r>
      <w:r>
        <w:rPr>
          <w:b w:val="0"/>
          <w:u w:val="none"/>
        </w:rPr>
        <w:t>,</w:t>
      </w:r>
      <w:proofErr w:type="gramEnd"/>
      <w:r w:rsidRPr="00431970">
        <w:rPr>
          <w:b w:val="0"/>
          <w:u w:val="none"/>
        </w:rPr>
        <w:t xml:space="preserve"> charged particles, and radiation, applied to nucleosynthesis and stellar formation/evolution. Physical and chemical processes in the interstellar medium.</w:t>
      </w:r>
    </w:p>
    <w:p w14:paraId="0B4CC614" w14:textId="2D4896B0" w:rsidR="001169BF" w:rsidRPr="00493EEF" w:rsidRDefault="00F63C77" w:rsidP="00DE4D91">
      <w:pPr>
        <w:pStyle w:val="Heading2"/>
      </w:pPr>
      <w:r>
        <w:t>Additional Course Description</w:t>
      </w:r>
    </w:p>
    <w:p w14:paraId="2ADD5E9A" w14:textId="1B987F08" w:rsidR="00F02F51" w:rsidRDefault="00F02F51" w:rsidP="00DE4D91">
      <w:pPr>
        <w:pStyle w:val="InstructorInformation"/>
        <w:rPr>
          <w:rFonts w:cs="Arial"/>
          <w:szCs w:val="24"/>
          <w:highlight w:val="lightGray"/>
        </w:rPr>
      </w:pPr>
    </w:p>
    <w:p w14:paraId="444E28A1" w14:textId="022757E7" w:rsidR="00431970" w:rsidRPr="00431970" w:rsidRDefault="00431970" w:rsidP="00DE4D91">
      <w:pPr>
        <w:pStyle w:val="InstructorInformation"/>
        <w:rPr>
          <w:rFonts w:cs="Arial"/>
          <w:szCs w:val="24"/>
        </w:rPr>
      </w:pPr>
      <w:r>
        <w:rPr>
          <w:rFonts w:cs="Arial"/>
          <w:szCs w:val="24"/>
        </w:rPr>
        <w:t>Although the</w:t>
      </w:r>
      <w:r w:rsidRPr="00431970">
        <w:rPr>
          <w:rFonts w:cs="Arial"/>
          <w:szCs w:val="24"/>
        </w:rPr>
        <w:t xml:space="preserve"> title of this class is</w:t>
      </w:r>
      <w:r>
        <w:rPr>
          <w:rFonts w:cs="Arial"/>
          <w:szCs w:val="24"/>
        </w:rPr>
        <w:t xml:space="preserve"> </w:t>
      </w:r>
      <w:r w:rsidRPr="00431970">
        <w:rPr>
          <w:rFonts w:cs="Arial"/>
          <w:szCs w:val="24"/>
        </w:rPr>
        <w:t>“stellar and interstellar astrophysics</w:t>
      </w:r>
      <w:r>
        <w:rPr>
          <w:rFonts w:cs="Arial"/>
          <w:szCs w:val="24"/>
        </w:rPr>
        <w:t>,</w:t>
      </w:r>
      <w:r w:rsidRPr="00431970">
        <w:rPr>
          <w:rFonts w:cs="Arial"/>
          <w:szCs w:val="24"/>
        </w:rPr>
        <w:t xml:space="preserve">” </w:t>
      </w:r>
      <w:r w:rsidR="008977D1">
        <w:rPr>
          <w:rFonts w:cs="Arial"/>
          <w:szCs w:val="24"/>
        </w:rPr>
        <w:t>the fact that the universe is basically “stars and the stuff between them in a four-dimensional spacetime”</w:t>
      </w:r>
      <w:r w:rsidRPr="00431970">
        <w:rPr>
          <w:rFonts w:cs="Arial"/>
          <w:szCs w:val="24"/>
        </w:rPr>
        <w:t xml:space="preserve"> </w:t>
      </w:r>
      <w:r w:rsidR="008977D1">
        <w:rPr>
          <w:rFonts w:cs="Arial"/>
          <w:szCs w:val="24"/>
        </w:rPr>
        <w:t>gives us</w:t>
      </w:r>
      <w:r w:rsidRPr="00431970">
        <w:rPr>
          <w:rFonts w:cs="Arial"/>
          <w:szCs w:val="24"/>
        </w:rPr>
        <w:t xml:space="preserve"> license to discuss anything in the universe from its beginning into the far future.</w:t>
      </w:r>
      <w:r>
        <w:rPr>
          <w:rFonts w:cs="Arial"/>
          <w:szCs w:val="24"/>
        </w:rPr>
        <w:t xml:space="preserve"> The specific topics that we cover will be guided by our discussions in class.</w:t>
      </w:r>
    </w:p>
    <w:p w14:paraId="37DA61C5" w14:textId="75471FEF" w:rsidR="00A404FE" w:rsidRPr="00493EEF" w:rsidRDefault="00A165BC" w:rsidP="00DE4D91">
      <w:pPr>
        <w:pStyle w:val="Heading2"/>
      </w:pPr>
      <w:r>
        <w:t>Prerequisite</w:t>
      </w:r>
      <w:r w:rsidR="00431970">
        <w:t>s</w:t>
      </w:r>
      <w:r w:rsidR="00A404FE" w:rsidRPr="00493EEF">
        <w:t>:</w:t>
      </w:r>
    </w:p>
    <w:p w14:paraId="5E64C311" w14:textId="57D844B3" w:rsidR="00C946A2" w:rsidRDefault="00C946A2" w:rsidP="00DE4D91">
      <w:pPr>
        <w:pStyle w:val="InstructorInformation"/>
        <w:rPr>
          <w:rFonts w:cs="Arial"/>
          <w:szCs w:val="24"/>
        </w:rPr>
      </w:pPr>
    </w:p>
    <w:p w14:paraId="1ED07C25" w14:textId="0F6714AD" w:rsidR="00431970" w:rsidRDefault="00431970" w:rsidP="00DE4D91">
      <w:pPr>
        <w:pStyle w:val="InstructorInformation"/>
        <w:rPr>
          <w:rFonts w:cs="Arial"/>
          <w:szCs w:val="24"/>
        </w:rPr>
      </w:pPr>
      <w:r>
        <w:rPr>
          <w:rFonts w:cs="Arial"/>
          <w:szCs w:val="24"/>
        </w:rPr>
        <w:t>PHY216 or PHY212.</w:t>
      </w:r>
    </w:p>
    <w:p w14:paraId="01C75A1A" w14:textId="77777777" w:rsidR="00431970" w:rsidRPr="00493EEF" w:rsidRDefault="00431970" w:rsidP="00DE4D91">
      <w:pPr>
        <w:pStyle w:val="InstructorInformation"/>
        <w:rPr>
          <w:rFonts w:cs="Arial"/>
          <w:szCs w:val="24"/>
        </w:rPr>
      </w:pPr>
    </w:p>
    <w:p w14:paraId="7381572A" w14:textId="36B1B3B0" w:rsidR="00431970" w:rsidRDefault="00C946A2" w:rsidP="00431970">
      <w:pPr>
        <w:pStyle w:val="Heading3"/>
        <w:spacing w:before="0"/>
      </w:pPr>
      <w:r>
        <w:rPr>
          <w:u w:val="single"/>
        </w:rPr>
        <w:t>Audience</w:t>
      </w:r>
      <w:r w:rsidR="0018209B" w:rsidRPr="00493EEF">
        <w:t>:</w:t>
      </w:r>
    </w:p>
    <w:p w14:paraId="5A472700" w14:textId="76B01073" w:rsidR="00431970" w:rsidRDefault="00431970" w:rsidP="00431970"/>
    <w:p w14:paraId="5B7409BB" w14:textId="0716D6DC" w:rsidR="00431970" w:rsidRPr="00431970" w:rsidRDefault="00431970" w:rsidP="00BB2F44">
      <w:pPr>
        <w:spacing w:line="240" w:lineRule="auto"/>
      </w:pPr>
      <w:r>
        <w:t xml:space="preserve">Students who wish to gain an understanding of </w:t>
      </w:r>
      <w:r w:rsidR="000C776B">
        <w:t xml:space="preserve">astronomy and </w:t>
      </w:r>
      <w:proofErr w:type="gramStart"/>
      <w:r>
        <w:t>astrophysics</w:t>
      </w:r>
      <w:r w:rsidR="000C776B">
        <w:t>,</w:t>
      </w:r>
      <w:r>
        <w:t xml:space="preserve"> and</w:t>
      </w:r>
      <w:proofErr w:type="gramEnd"/>
      <w:r>
        <w:t xml:space="preserve"> have a good background in calculus-based physics.</w:t>
      </w:r>
    </w:p>
    <w:p w14:paraId="751A6D13" w14:textId="6641919C" w:rsidR="004A39C4" w:rsidRPr="00493EEF" w:rsidRDefault="004A39C4" w:rsidP="00A7025C">
      <w:pPr>
        <w:pStyle w:val="Heading2"/>
      </w:pPr>
      <w:r w:rsidRPr="00493EEF">
        <w:t>Credits:</w:t>
      </w:r>
      <w:r w:rsidR="00BB2F44">
        <w:br/>
      </w:r>
    </w:p>
    <w:p w14:paraId="56F2CE37" w14:textId="597D73FA" w:rsidR="00DA1A0E" w:rsidRPr="00431970" w:rsidRDefault="00431970" w:rsidP="00A7025C">
      <w:pPr>
        <w:rPr>
          <w:rFonts w:cs="Arial"/>
        </w:rPr>
      </w:pPr>
      <w:r>
        <w:rPr>
          <w:rFonts w:cs="Arial"/>
        </w:rPr>
        <w:t>3 units</w:t>
      </w:r>
    </w:p>
    <w:p w14:paraId="5C4D3551" w14:textId="3A63F935" w:rsidR="0018209B" w:rsidRPr="00493EEF" w:rsidRDefault="00295CFA" w:rsidP="00A7025C">
      <w:pPr>
        <w:pStyle w:val="Heading2"/>
      </w:pPr>
      <w:r w:rsidRPr="00493EEF">
        <w:t>Learning Objectives</w:t>
      </w:r>
      <w:r w:rsidR="0018209B" w:rsidRPr="00493EEF">
        <w:t>:</w:t>
      </w:r>
      <w:r w:rsidR="00493551" w:rsidRPr="00493551">
        <w:rPr>
          <w:noProof/>
        </w:rPr>
        <w:t xml:space="preserve"> </w:t>
      </w:r>
    </w:p>
    <w:p w14:paraId="3B7F83A5" w14:textId="29D3626D" w:rsidR="00A404FE" w:rsidRPr="00493EEF" w:rsidRDefault="00A404FE" w:rsidP="003A5B98">
      <w:pPr>
        <w:pStyle w:val="Heading3"/>
        <w:spacing w:before="0"/>
      </w:pPr>
      <w:r w:rsidRPr="00493EEF">
        <w:t xml:space="preserve">After taking </w:t>
      </w:r>
      <w:r w:rsidRPr="00A7025C">
        <w:t>this</w:t>
      </w:r>
      <w:r w:rsidR="0092235B">
        <w:t xml:space="preserve"> course, </w:t>
      </w:r>
      <w:r w:rsidRPr="00493EEF">
        <w:t xml:space="preserve">students will be able to:  </w:t>
      </w:r>
      <w:r w:rsidR="00BB2F44">
        <w:br/>
      </w:r>
    </w:p>
    <w:p w14:paraId="54CBE73C" w14:textId="516DBDFB" w:rsidR="0062245B" w:rsidRPr="00BB2F44" w:rsidRDefault="000C776B" w:rsidP="006B0EF7">
      <w:pPr>
        <w:rPr>
          <w:rFonts w:cs="Arial"/>
        </w:rPr>
      </w:pPr>
      <w:r w:rsidRPr="00BB2F44">
        <w:rPr>
          <w:rFonts w:cs="Arial"/>
        </w:rPr>
        <w:t xml:space="preserve">Understand how </w:t>
      </w:r>
      <w:r w:rsidR="00BB2F44">
        <w:rPr>
          <w:rFonts w:cs="Arial"/>
        </w:rPr>
        <w:t>astronomy</w:t>
      </w:r>
      <w:r w:rsidRPr="00BB2F44">
        <w:rPr>
          <w:rFonts w:cs="Arial"/>
        </w:rPr>
        <w:t xml:space="preserve"> advance</w:t>
      </w:r>
      <w:r w:rsidR="00BB2F44">
        <w:rPr>
          <w:rFonts w:cs="Arial"/>
        </w:rPr>
        <w:t>s</w:t>
      </w:r>
      <w:r w:rsidRPr="00BB2F44">
        <w:rPr>
          <w:rFonts w:cs="Arial"/>
        </w:rPr>
        <w:t xml:space="preserve"> our knowledge of physics</w:t>
      </w:r>
      <w:r w:rsidR="00431970" w:rsidRPr="00BB2F44">
        <w:rPr>
          <w:rFonts w:cs="Arial"/>
        </w:rPr>
        <w:t>.</w:t>
      </w:r>
    </w:p>
    <w:p w14:paraId="075DCB96" w14:textId="76462B45" w:rsidR="000C776B" w:rsidRPr="00BB2F44" w:rsidRDefault="000C776B" w:rsidP="006B0EF7">
      <w:pPr>
        <w:rPr>
          <w:rFonts w:cs="Arial"/>
        </w:rPr>
      </w:pPr>
      <w:r w:rsidRPr="00BB2F44">
        <w:rPr>
          <w:rFonts w:cs="Arial"/>
        </w:rPr>
        <w:t>Describe in detail several topics of interest in astrophysics.</w:t>
      </w:r>
    </w:p>
    <w:p w14:paraId="6FBFB18B" w14:textId="372DE20F" w:rsidR="00A57BC5" w:rsidRPr="00BB2F44" w:rsidRDefault="00431970" w:rsidP="006B0EF7">
      <w:pPr>
        <w:rPr>
          <w:rFonts w:cs="Arial"/>
        </w:rPr>
      </w:pPr>
      <w:r w:rsidRPr="00BB2F44">
        <w:rPr>
          <w:rFonts w:cs="Arial"/>
        </w:rPr>
        <w:t xml:space="preserve">Understand how research </w:t>
      </w:r>
      <w:r w:rsidR="000C776B" w:rsidRPr="00BB2F44">
        <w:rPr>
          <w:rFonts w:cs="Arial"/>
        </w:rPr>
        <w:t xml:space="preserve">in astrophysics </w:t>
      </w:r>
      <w:r w:rsidRPr="00BB2F44">
        <w:rPr>
          <w:rFonts w:cs="Arial"/>
        </w:rPr>
        <w:t>is performed.</w:t>
      </w:r>
    </w:p>
    <w:p w14:paraId="4B07E528" w14:textId="7B005D12" w:rsidR="00A57BC5" w:rsidRPr="00BB2F44" w:rsidRDefault="000C776B" w:rsidP="006B0EF7">
      <w:pPr>
        <w:rPr>
          <w:rFonts w:cs="Arial"/>
        </w:rPr>
      </w:pPr>
      <w:r w:rsidRPr="00BB2F44">
        <w:rPr>
          <w:rFonts w:cs="Arial"/>
        </w:rPr>
        <w:t>Write scientifically and present research findings orally.</w:t>
      </w:r>
    </w:p>
    <w:p w14:paraId="030CE419" w14:textId="15333FB3" w:rsidR="00937473" w:rsidRPr="00493EEF" w:rsidRDefault="00DE4D91" w:rsidP="00A7025C">
      <w:pPr>
        <w:pStyle w:val="Heading2"/>
      </w:pPr>
      <w:r>
        <w:lastRenderedPageBreak/>
        <w:t>Required Texts</w:t>
      </w:r>
      <w:r w:rsidR="00141E44">
        <w:t xml:space="preserve"> </w:t>
      </w:r>
      <w:r>
        <w:t>/</w:t>
      </w:r>
      <w:r w:rsidR="00141E44">
        <w:t xml:space="preserve"> </w:t>
      </w:r>
      <w:r>
        <w:t>Supplies</w:t>
      </w:r>
      <w:r w:rsidR="006A1CAF" w:rsidRPr="00493EEF">
        <w:t>:</w:t>
      </w:r>
    </w:p>
    <w:p w14:paraId="67D135DA" w14:textId="0E40FC60" w:rsidR="000C776B" w:rsidRPr="000C776B" w:rsidRDefault="000C776B" w:rsidP="000C776B">
      <w:pPr>
        <w:pStyle w:val="Heading3"/>
        <w:rPr>
          <w:rFonts w:eastAsia="Times New Roman" w:cs="Arial"/>
          <w:b w:val="0"/>
        </w:rPr>
      </w:pPr>
      <w:r w:rsidRPr="000C776B">
        <w:rPr>
          <w:rFonts w:eastAsia="Times New Roman" w:cs="Arial"/>
          <w:b w:val="0"/>
        </w:rPr>
        <w:t xml:space="preserve">There is no formally assigned textbook for this course. Content will be drawn from readings assigned during the </w:t>
      </w:r>
      <w:proofErr w:type="gramStart"/>
      <w:r w:rsidRPr="000C776B">
        <w:rPr>
          <w:rFonts w:eastAsia="Times New Roman" w:cs="Arial"/>
          <w:b w:val="0"/>
        </w:rPr>
        <w:t>semester</w:t>
      </w:r>
      <w:r w:rsidRPr="000C776B">
        <w:rPr>
          <w:rFonts w:eastAsia="Times New Roman" w:cs="Arial"/>
          <w:b w:val="0"/>
        </w:rPr>
        <w:t>,</w:t>
      </w:r>
      <w:r w:rsidRPr="000C776B">
        <w:rPr>
          <w:rFonts w:eastAsia="Times New Roman" w:cs="Arial"/>
          <w:b w:val="0"/>
        </w:rPr>
        <w:t xml:space="preserve"> and</w:t>
      </w:r>
      <w:proofErr w:type="gramEnd"/>
      <w:r w:rsidRPr="000C776B">
        <w:rPr>
          <w:rFonts w:eastAsia="Times New Roman" w:cs="Arial"/>
          <w:b w:val="0"/>
        </w:rPr>
        <w:t xml:space="preserve"> supplemented through </w:t>
      </w:r>
      <w:r w:rsidRPr="000C776B">
        <w:rPr>
          <w:rFonts w:eastAsia="Times New Roman" w:cs="Arial"/>
          <w:b w:val="0"/>
        </w:rPr>
        <w:t>directed study</w:t>
      </w:r>
      <w:r w:rsidRPr="000C776B">
        <w:rPr>
          <w:rFonts w:eastAsia="Times New Roman" w:cs="Arial"/>
          <w:b w:val="0"/>
        </w:rPr>
        <w:t xml:space="preserve"> and discussion.</w:t>
      </w:r>
      <w:r w:rsidRPr="000C776B">
        <w:rPr>
          <w:rFonts w:eastAsia="Times New Roman" w:cs="Arial"/>
          <w:b w:val="0"/>
        </w:rPr>
        <w:t xml:space="preserve"> </w:t>
      </w:r>
      <w:r w:rsidRPr="000C776B">
        <w:rPr>
          <w:b w:val="0"/>
        </w:rPr>
        <w:t>The following textbooks may be helpful when you study the course content, but are not required:</w:t>
      </w:r>
    </w:p>
    <w:p w14:paraId="62137770" w14:textId="1FD9E552" w:rsidR="000C776B" w:rsidRPr="000C776B" w:rsidRDefault="000C776B" w:rsidP="000C776B">
      <w:pPr>
        <w:spacing w:line="240" w:lineRule="auto"/>
      </w:pPr>
    </w:p>
    <w:p w14:paraId="053F4845" w14:textId="6E1EAA84" w:rsidR="000C776B" w:rsidRDefault="000C776B" w:rsidP="000C776B">
      <w:pPr>
        <w:pStyle w:val="ListParagraph"/>
        <w:numPr>
          <w:ilvl w:val="0"/>
          <w:numId w:val="5"/>
        </w:numPr>
        <w:spacing w:line="240" w:lineRule="auto"/>
      </w:pPr>
      <w:r w:rsidRPr="000C776B">
        <w:t xml:space="preserve">OpenStax Astronomy </w:t>
      </w:r>
      <w:hyperlink r:id="rId8" w:history="1">
        <w:r w:rsidRPr="000C776B">
          <w:rPr>
            <w:rStyle w:val="Hyperlink"/>
          </w:rPr>
          <w:t>https://openstax.org/details/books/astronomy</w:t>
        </w:r>
      </w:hyperlink>
      <w:r w:rsidRPr="000C776B">
        <w:t xml:space="preserve"> is a textbook aimed primarily at non-scientists, but it still has some helpful readings and diagrams.</w:t>
      </w:r>
    </w:p>
    <w:p w14:paraId="3A376725" w14:textId="2555C614" w:rsidR="000C776B" w:rsidRPr="000C776B" w:rsidRDefault="000C776B" w:rsidP="000C776B">
      <w:pPr>
        <w:pStyle w:val="ListParagraph"/>
        <w:numPr>
          <w:ilvl w:val="0"/>
          <w:numId w:val="5"/>
        </w:numPr>
        <w:spacing w:line="240" w:lineRule="auto"/>
      </w:pPr>
      <w:r w:rsidRPr="000C776B">
        <w:t>Foundations of Astrophysics</w:t>
      </w:r>
      <w:r>
        <w:t xml:space="preserve">, </w:t>
      </w:r>
      <w:proofErr w:type="spellStart"/>
      <w:r>
        <w:t>Ryden</w:t>
      </w:r>
      <w:proofErr w:type="spellEnd"/>
      <w:r>
        <w:t xml:space="preserve"> and Peterson, Addison-Wesley (ISBN-13 </w:t>
      </w:r>
      <w:r w:rsidRPr="000C776B">
        <w:t>978-0321595584</w:t>
      </w:r>
      <w:r>
        <w:t>) is a useful reference that contains a lot of technical details on topics that we will discuss in this class.</w:t>
      </w:r>
    </w:p>
    <w:p w14:paraId="03F3C341" w14:textId="5E94103E" w:rsidR="000C776B" w:rsidRPr="000C776B" w:rsidRDefault="000C776B" w:rsidP="000C776B">
      <w:pPr>
        <w:pStyle w:val="ListParagraph"/>
        <w:numPr>
          <w:ilvl w:val="0"/>
          <w:numId w:val="5"/>
        </w:numPr>
        <w:spacing w:line="240" w:lineRule="auto"/>
      </w:pPr>
      <w:r w:rsidRPr="000C776B">
        <w:t>An Introduction to Modern Astrophysics</w:t>
      </w:r>
      <w:r>
        <w:t xml:space="preserve">, Carroll and </w:t>
      </w:r>
      <w:proofErr w:type="spellStart"/>
      <w:r>
        <w:t>Ostlie</w:t>
      </w:r>
      <w:proofErr w:type="spellEnd"/>
      <w:r>
        <w:t xml:space="preserve">, (ISBN-13 </w:t>
      </w:r>
      <w:r w:rsidRPr="000C776B">
        <w:t>978-0805304022</w:t>
      </w:r>
      <w:r>
        <w:t>) covers almost every topic in modern astrophysics.</w:t>
      </w:r>
    </w:p>
    <w:p w14:paraId="4182C7DC" w14:textId="733C7C9F" w:rsidR="00FD31FB" w:rsidRPr="00493EEF" w:rsidRDefault="00C946A2" w:rsidP="00A7025C">
      <w:pPr>
        <w:pStyle w:val="Heading2"/>
      </w:pPr>
      <w:r>
        <w:t xml:space="preserve">Course </w:t>
      </w:r>
      <w:r w:rsidR="00FD31FB" w:rsidRPr="00493EEF">
        <w:t>Requirements</w:t>
      </w:r>
      <w:r>
        <w:t xml:space="preserve"> and Expectations</w:t>
      </w:r>
      <w:r w:rsidR="00FD31FB" w:rsidRPr="00493EEF">
        <w:t>:</w:t>
      </w:r>
    </w:p>
    <w:p w14:paraId="2EAE635B" w14:textId="77777777" w:rsidR="00A93B1E" w:rsidRDefault="00A93B1E" w:rsidP="00A93B1E">
      <w:pPr>
        <w:spacing w:line="240" w:lineRule="auto"/>
        <w:rPr>
          <w:rFonts w:cs="Arial"/>
        </w:rPr>
      </w:pPr>
    </w:p>
    <w:p w14:paraId="017DEA5B" w14:textId="1BEE8961" w:rsidR="00A93B1E" w:rsidRDefault="00A93B1E" w:rsidP="00A93B1E">
      <w:pPr>
        <w:spacing w:line="240" w:lineRule="auto"/>
        <w:rPr>
          <w:rFonts w:cs="Arial"/>
        </w:rPr>
      </w:pPr>
      <w:r w:rsidRPr="00A93B1E">
        <w:rPr>
          <w:rFonts w:cs="Arial"/>
        </w:rPr>
        <w:t xml:space="preserve">The class will meet during the scheduled </w:t>
      </w:r>
      <w:r>
        <w:rPr>
          <w:rFonts w:cs="Arial"/>
        </w:rPr>
        <w:t>2</w:t>
      </w:r>
      <w:r w:rsidRPr="00A93B1E">
        <w:rPr>
          <w:rFonts w:cs="Arial"/>
        </w:rPr>
        <w:t>:</w:t>
      </w:r>
      <w:r>
        <w:rPr>
          <w:rFonts w:cs="Arial"/>
        </w:rPr>
        <w:t>1</w:t>
      </w:r>
      <w:r w:rsidRPr="00A93B1E">
        <w:rPr>
          <w:rFonts w:cs="Arial"/>
        </w:rPr>
        <w:t xml:space="preserve">5 pm - </w:t>
      </w:r>
      <w:r>
        <w:rPr>
          <w:rFonts w:cs="Arial"/>
        </w:rPr>
        <w:t>3</w:t>
      </w:r>
      <w:r w:rsidRPr="00A93B1E">
        <w:rPr>
          <w:rFonts w:cs="Arial"/>
        </w:rPr>
        <w:t>:</w:t>
      </w:r>
      <w:r>
        <w:rPr>
          <w:rFonts w:cs="Arial"/>
        </w:rPr>
        <w:t>3</w:t>
      </w:r>
      <w:r w:rsidRPr="00A93B1E">
        <w:rPr>
          <w:rFonts w:cs="Arial"/>
        </w:rPr>
        <w:t>5 pm block on Mondays and Wednesdays.</w:t>
      </w:r>
      <w:r>
        <w:rPr>
          <w:rFonts w:cs="Arial"/>
        </w:rPr>
        <w:t xml:space="preserve"> Class will take place in person and will be simulcast on Zoom for students who are unable to attend in person due to health reasons. Attendance either in person or synchronously on Zoom is required. If the university transitions to an online mode during the semester then class will meet synchronously on Zoom during the scheduled times.</w:t>
      </w:r>
    </w:p>
    <w:p w14:paraId="63E06600" w14:textId="32B5F6D3" w:rsidR="00A93B1E" w:rsidRDefault="00A93B1E" w:rsidP="00A93B1E">
      <w:pPr>
        <w:spacing w:line="240" w:lineRule="auto"/>
        <w:rPr>
          <w:rFonts w:cs="Arial"/>
        </w:rPr>
      </w:pPr>
    </w:p>
    <w:p w14:paraId="2A1C81D2" w14:textId="0F21AB66" w:rsidR="004803EF" w:rsidRDefault="00A93B1E" w:rsidP="00A93B1E">
      <w:pPr>
        <w:spacing w:line="240" w:lineRule="auto"/>
        <w:rPr>
          <w:rFonts w:cs="Arial"/>
        </w:rPr>
      </w:pPr>
      <w:r>
        <w:rPr>
          <w:rFonts w:cs="Arial"/>
        </w:rPr>
        <w:t xml:space="preserve">One of the goals of this course is to </w:t>
      </w:r>
      <w:r w:rsidR="004803EF">
        <w:rPr>
          <w:rFonts w:cs="Arial"/>
        </w:rPr>
        <w:t xml:space="preserve">gain an understanding of how research in astrophysics is performed. Since research in astrophysics is </w:t>
      </w:r>
      <w:r w:rsidR="004803EF">
        <w:rPr>
          <w:rFonts w:cs="Arial"/>
          <w:b/>
          <w:bCs/>
        </w:rPr>
        <w:t>not</w:t>
      </w:r>
      <w:r w:rsidR="004803EF">
        <w:rPr>
          <w:rFonts w:cs="Arial"/>
        </w:rPr>
        <w:t xml:space="preserve"> performed by sitting in a classroom listening to a professor lecture </w:t>
      </w:r>
      <w:r w:rsidR="00503342">
        <w:rPr>
          <w:rFonts w:cs="Arial"/>
        </w:rPr>
        <w:t>and then doing problem sets and exams</w:t>
      </w:r>
      <w:r w:rsidR="004803EF">
        <w:rPr>
          <w:rFonts w:cs="Arial"/>
        </w:rPr>
        <w:t>, this course will follow a “reading class” format.</w:t>
      </w:r>
    </w:p>
    <w:p w14:paraId="675DA906" w14:textId="77777777" w:rsidR="004803EF" w:rsidRDefault="004803EF" w:rsidP="00A93B1E">
      <w:pPr>
        <w:spacing w:line="240" w:lineRule="auto"/>
        <w:rPr>
          <w:rFonts w:cs="Arial"/>
        </w:rPr>
      </w:pPr>
    </w:p>
    <w:p w14:paraId="560F6D40" w14:textId="2F3E97AC" w:rsidR="004803EF" w:rsidRDefault="00503342" w:rsidP="00A93B1E">
      <w:pPr>
        <w:spacing w:line="240" w:lineRule="auto"/>
        <w:rPr>
          <w:rFonts w:cs="Arial"/>
        </w:rPr>
      </w:pPr>
      <w:r>
        <w:rPr>
          <w:rFonts w:cs="Arial"/>
        </w:rPr>
        <w:t xml:space="preserve">The class will be divided into working groups of three or four people. </w:t>
      </w:r>
      <w:r w:rsidR="00DC205D">
        <w:rPr>
          <w:rFonts w:cs="Arial"/>
        </w:rPr>
        <w:t>In</w:t>
      </w:r>
      <w:r>
        <w:rPr>
          <w:rFonts w:cs="Arial"/>
        </w:rPr>
        <w:t xml:space="preserve"> each class</w:t>
      </w:r>
      <w:r w:rsidR="004803EF">
        <w:rPr>
          <w:rFonts w:cs="Arial"/>
        </w:rPr>
        <w:t xml:space="preserve">, two of the groups will be given a topic that they will research and present the following week. I will pick the topics for the first presentations and then subsequent topics will be picked by discussion in class. You will be given a broad topic to research and a set of specific questions that your research should look into. You will also be provided with readings and papers relevant to the topic that you are researching. Based on this material, your group will make a presentation on the topic in class the following week. </w:t>
      </w:r>
      <w:r>
        <w:rPr>
          <w:rFonts w:cs="Arial"/>
        </w:rPr>
        <w:t>Each group’s</w:t>
      </w:r>
      <w:r w:rsidR="004803EF">
        <w:rPr>
          <w:rFonts w:cs="Arial"/>
        </w:rPr>
        <w:t xml:space="preserve"> presentation should be a minimum of 20 minutes and a maximum of 25 minutes in length. You may use slides, real or virtual whiteboards, or any other visual aids as allowed by social distancing.</w:t>
      </w:r>
      <w:r>
        <w:rPr>
          <w:rFonts w:cs="Arial"/>
        </w:rPr>
        <w:t xml:space="preserve"> The remaining class time will be used for everyone to ask questions, and to discuss and critique the presentations.</w:t>
      </w:r>
    </w:p>
    <w:p w14:paraId="127884AA" w14:textId="77777777" w:rsidR="004803EF" w:rsidRDefault="004803EF" w:rsidP="00A93B1E">
      <w:pPr>
        <w:spacing w:line="240" w:lineRule="auto"/>
        <w:rPr>
          <w:rFonts w:cs="Arial"/>
        </w:rPr>
      </w:pPr>
    </w:p>
    <w:p w14:paraId="4480094F" w14:textId="1D5094DD" w:rsidR="00503342" w:rsidRDefault="00503342" w:rsidP="00A93B1E">
      <w:pPr>
        <w:spacing w:line="240" w:lineRule="auto"/>
        <w:rPr>
          <w:rFonts w:cs="Arial"/>
        </w:rPr>
      </w:pPr>
      <w:r>
        <w:rPr>
          <w:rFonts w:cs="Arial"/>
        </w:rPr>
        <w:t>The presenting groups</w:t>
      </w:r>
      <w:r w:rsidR="004803EF">
        <w:rPr>
          <w:rFonts w:cs="Arial"/>
        </w:rPr>
        <w:t xml:space="preserve"> will be able to meet with the teaching assistant and me prior to </w:t>
      </w:r>
      <w:r>
        <w:rPr>
          <w:rFonts w:cs="Arial"/>
        </w:rPr>
        <w:t>class</w:t>
      </w:r>
      <w:r w:rsidR="004803EF">
        <w:rPr>
          <w:rFonts w:cs="Arial"/>
        </w:rPr>
        <w:t xml:space="preserve"> to discuss what you will present and get feedback and guidance. </w:t>
      </w:r>
      <w:r w:rsidR="002915BE">
        <w:rPr>
          <w:rFonts w:cs="Arial"/>
        </w:rPr>
        <w:t>T</w:t>
      </w:r>
      <w:r>
        <w:rPr>
          <w:rFonts w:cs="Arial"/>
        </w:rPr>
        <w:t>he groups not presenting on a topic</w:t>
      </w:r>
      <w:r w:rsidR="002915BE">
        <w:rPr>
          <w:rFonts w:cs="Arial"/>
        </w:rPr>
        <w:t xml:space="preserve"> will critique the presentations</w:t>
      </w:r>
      <w:r w:rsidR="00DC205D">
        <w:rPr>
          <w:rFonts w:cs="Arial"/>
        </w:rPr>
        <w:t>. W</w:t>
      </w:r>
      <w:r w:rsidR="002915BE">
        <w:rPr>
          <w:rFonts w:cs="Arial"/>
        </w:rPr>
        <w:t xml:space="preserve">eekly </w:t>
      </w:r>
      <w:r>
        <w:rPr>
          <w:rFonts w:cs="Arial"/>
        </w:rPr>
        <w:t xml:space="preserve">homework will be set based on the content of the </w:t>
      </w:r>
      <w:r w:rsidR="002915BE">
        <w:rPr>
          <w:rFonts w:cs="Arial"/>
        </w:rPr>
        <w:t xml:space="preserve">class </w:t>
      </w:r>
      <w:r>
        <w:rPr>
          <w:rFonts w:cs="Arial"/>
        </w:rPr>
        <w:t>presentations.</w:t>
      </w:r>
    </w:p>
    <w:p w14:paraId="4D18681E" w14:textId="721CD3F9" w:rsidR="002915BE" w:rsidRDefault="00BA06CC" w:rsidP="00A93B1E">
      <w:pPr>
        <w:spacing w:line="240" w:lineRule="auto"/>
        <w:rPr>
          <w:rFonts w:cs="Arial"/>
        </w:rPr>
      </w:pPr>
      <w:r>
        <w:rPr>
          <w:rFonts w:cs="Arial"/>
        </w:rPr>
        <w:lastRenderedPageBreak/>
        <w:t>The</w:t>
      </w:r>
      <w:r w:rsidR="002915BE">
        <w:rPr>
          <w:rFonts w:cs="Arial"/>
        </w:rPr>
        <w:t xml:space="preserve"> </w:t>
      </w:r>
      <w:r>
        <w:rPr>
          <w:rFonts w:cs="Arial"/>
        </w:rPr>
        <w:t xml:space="preserve">in-class </w:t>
      </w:r>
      <w:r w:rsidR="002915BE">
        <w:rPr>
          <w:rFonts w:cs="Arial"/>
        </w:rPr>
        <w:t>presentations will be graded based on:</w:t>
      </w:r>
    </w:p>
    <w:p w14:paraId="2F760A27" w14:textId="77777777" w:rsidR="002915BE" w:rsidRDefault="002915BE" w:rsidP="00A93B1E">
      <w:pPr>
        <w:spacing w:line="240" w:lineRule="auto"/>
        <w:rPr>
          <w:rFonts w:cs="Arial"/>
        </w:rPr>
      </w:pPr>
    </w:p>
    <w:p w14:paraId="03A94CA5" w14:textId="67F50C29" w:rsidR="002915BE" w:rsidRDefault="002915BE" w:rsidP="002915BE">
      <w:pPr>
        <w:pStyle w:val="ListParagraph"/>
        <w:numPr>
          <w:ilvl w:val="0"/>
          <w:numId w:val="8"/>
        </w:numPr>
        <w:spacing w:line="240" w:lineRule="auto"/>
        <w:rPr>
          <w:rFonts w:cs="Arial"/>
        </w:rPr>
      </w:pPr>
      <w:r>
        <w:rPr>
          <w:rFonts w:cs="Arial"/>
        </w:rPr>
        <w:t>Understanding of the topic</w:t>
      </w:r>
    </w:p>
    <w:p w14:paraId="3EE06260" w14:textId="1D4217EB" w:rsidR="002915BE" w:rsidRDefault="002915BE" w:rsidP="002915BE">
      <w:pPr>
        <w:pStyle w:val="ListParagraph"/>
        <w:numPr>
          <w:ilvl w:val="0"/>
          <w:numId w:val="8"/>
        </w:numPr>
        <w:spacing w:line="240" w:lineRule="auto"/>
        <w:rPr>
          <w:rFonts w:cs="Arial"/>
        </w:rPr>
      </w:pPr>
      <w:r>
        <w:rPr>
          <w:rFonts w:cs="Arial"/>
        </w:rPr>
        <w:t>Answering the topic-specific questions posed</w:t>
      </w:r>
    </w:p>
    <w:p w14:paraId="0679782C" w14:textId="28CA089C" w:rsidR="002915BE" w:rsidRPr="002915BE" w:rsidRDefault="002915BE" w:rsidP="002915BE">
      <w:pPr>
        <w:pStyle w:val="ListParagraph"/>
        <w:numPr>
          <w:ilvl w:val="0"/>
          <w:numId w:val="8"/>
        </w:numPr>
        <w:spacing w:line="240" w:lineRule="auto"/>
        <w:rPr>
          <w:rFonts w:cs="Arial"/>
        </w:rPr>
      </w:pPr>
      <w:r>
        <w:rPr>
          <w:rFonts w:cs="Arial"/>
        </w:rPr>
        <w:t>Presentation</w:t>
      </w:r>
    </w:p>
    <w:p w14:paraId="2763D0C0" w14:textId="77777777" w:rsidR="002915BE" w:rsidRDefault="002915BE" w:rsidP="00A93B1E">
      <w:pPr>
        <w:spacing w:line="240" w:lineRule="auto"/>
        <w:rPr>
          <w:rFonts w:cs="Arial"/>
        </w:rPr>
      </w:pPr>
    </w:p>
    <w:p w14:paraId="458E96B4" w14:textId="56FCDE2F" w:rsidR="00BA06CC" w:rsidRDefault="00BA06CC" w:rsidP="00A93B1E">
      <w:pPr>
        <w:spacing w:line="240" w:lineRule="auto"/>
        <w:rPr>
          <w:rFonts w:cs="Arial"/>
        </w:rPr>
      </w:pPr>
      <w:r>
        <w:rPr>
          <w:rFonts w:cs="Arial"/>
        </w:rPr>
        <w:t>Each member of the group will receive the same score for the group’s presentation.</w:t>
      </w:r>
    </w:p>
    <w:p w14:paraId="3DE48C1D" w14:textId="03E0029D" w:rsidR="00BA06CC" w:rsidRDefault="00BA06CC" w:rsidP="00A93B1E">
      <w:pPr>
        <w:spacing w:line="240" w:lineRule="auto"/>
        <w:rPr>
          <w:rFonts w:cs="Arial"/>
        </w:rPr>
      </w:pPr>
    </w:p>
    <w:p w14:paraId="43D0FEDA" w14:textId="7EACCCD1" w:rsidR="00BA06CC" w:rsidRDefault="00BA06CC" w:rsidP="00A93B1E">
      <w:pPr>
        <w:spacing w:line="240" w:lineRule="auto"/>
        <w:rPr>
          <w:rFonts w:cs="Arial"/>
        </w:rPr>
      </w:pPr>
      <w:r>
        <w:rPr>
          <w:rFonts w:cs="Arial"/>
        </w:rPr>
        <w:t xml:space="preserve">Each week, a homework set will be assigned based on that week’s presentations. Deadlines will be provided when the homework is </w:t>
      </w:r>
      <w:r w:rsidR="00DC205D">
        <w:rPr>
          <w:rFonts w:cs="Arial"/>
        </w:rPr>
        <w:t>assigned</w:t>
      </w:r>
      <w:r>
        <w:rPr>
          <w:rFonts w:cs="Arial"/>
        </w:rPr>
        <w:t xml:space="preserve">. </w:t>
      </w:r>
      <w:r w:rsidR="007C33B6">
        <w:rPr>
          <w:rFonts w:cs="Arial"/>
        </w:rPr>
        <w:t xml:space="preserve">Collaboration on the homework is encouraged, but each student should submit their own solutions. </w:t>
      </w:r>
      <w:r>
        <w:rPr>
          <w:rFonts w:cs="Arial"/>
        </w:rPr>
        <w:t xml:space="preserve">Late homework will lose 10% for each day late. </w:t>
      </w:r>
    </w:p>
    <w:p w14:paraId="2AEAB4A1" w14:textId="77777777" w:rsidR="00BA06CC" w:rsidRDefault="00BA06CC" w:rsidP="00A93B1E">
      <w:pPr>
        <w:spacing w:line="240" w:lineRule="auto"/>
        <w:rPr>
          <w:rFonts w:cs="Arial"/>
        </w:rPr>
      </w:pPr>
    </w:p>
    <w:p w14:paraId="606AD394" w14:textId="39844F3F" w:rsidR="002915BE" w:rsidRDefault="002915BE" w:rsidP="00A93B1E">
      <w:pPr>
        <w:spacing w:line="240" w:lineRule="auto"/>
        <w:rPr>
          <w:rFonts w:cs="Arial"/>
        </w:rPr>
      </w:pPr>
      <w:r>
        <w:rPr>
          <w:rFonts w:cs="Arial"/>
        </w:rPr>
        <w:t xml:space="preserve">In place of mid-term exams or a final examination, you will write a report of </w:t>
      </w:r>
      <w:r w:rsidR="00302AF4">
        <w:rPr>
          <w:rFonts w:cs="Arial"/>
        </w:rPr>
        <w:t xml:space="preserve">at least </w:t>
      </w:r>
      <w:r w:rsidR="00DC205D">
        <w:rPr>
          <w:rFonts w:cs="Arial"/>
        </w:rPr>
        <w:t>15</w:t>
      </w:r>
      <w:r w:rsidR="00302AF4">
        <w:rPr>
          <w:rFonts w:cs="Arial"/>
        </w:rPr>
        <w:t>00</w:t>
      </w:r>
      <w:r>
        <w:rPr>
          <w:rFonts w:cs="Arial"/>
        </w:rPr>
        <w:t xml:space="preserve"> words in length (shorter essays will lose points) on a topic that you will pick and agree with me. Example topics are:</w:t>
      </w:r>
    </w:p>
    <w:p w14:paraId="6A21F5E4" w14:textId="77777777" w:rsidR="002915BE" w:rsidRDefault="002915BE" w:rsidP="00A93B1E">
      <w:pPr>
        <w:spacing w:line="240" w:lineRule="auto"/>
        <w:rPr>
          <w:rFonts w:cs="Arial"/>
        </w:rPr>
      </w:pPr>
    </w:p>
    <w:p w14:paraId="2AE90D58" w14:textId="63C57D5D" w:rsidR="002915BE" w:rsidRDefault="002915BE" w:rsidP="002915BE">
      <w:pPr>
        <w:pStyle w:val="ListParagraph"/>
        <w:numPr>
          <w:ilvl w:val="0"/>
          <w:numId w:val="7"/>
        </w:numPr>
        <w:spacing w:line="240" w:lineRule="auto"/>
        <w:rPr>
          <w:rFonts w:cs="Arial"/>
        </w:rPr>
      </w:pPr>
      <w:r>
        <w:rPr>
          <w:rFonts w:cs="Arial"/>
        </w:rPr>
        <w:t>The discovery of gravitational waves.</w:t>
      </w:r>
    </w:p>
    <w:p w14:paraId="71149C06" w14:textId="1D26D547" w:rsidR="002915BE" w:rsidRDefault="002915BE" w:rsidP="002915BE">
      <w:pPr>
        <w:pStyle w:val="ListParagraph"/>
        <w:numPr>
          <w:ilvl w:val="0"/>
          <w:numId w:val="7"/>
        </w:numPr>
        <w:spacing w:line="240" w:lineRule="auto"/>
        <w:rPr>
          <w:rFonts w:cs="Arial"/>
        </w:rPr>
      </w:pPr>
      <w:r>
        <w:rPr>
          <w:rFonts w:cs="Arial"/>
        </w:rPr>
        <w:t>The main sequence evolution of stars.</w:t>
      </w:r>
    </w:p>
    <w:p w14:paraId="142D73AB" w14:textId="53D0B063" w:rsidR="002915BE" w:rsidRDefault="002915BE" w:rsidP="002915BE">
      <w:pPr>
        <w:pStyle w:val="ListParagraph"/>
        <w:numPr>
          <w:ilvl w:val="0"/>
          <w:numId w:val="7"/>
        </w:numPr>
        <w:spacing w:line="240" w:lineRule="auto"/>
        <w:rPr>
          <w:rFonts w:cs="Arial"/>
        </w:rPr>
      </w:pPr>
      <w:r>
        <w:rPr>
          <w:rFonts w:cs="Arial"/>
        </w:rPr>
        <w:t>The fate of massive stars.</w:t>
      </w:r>
    </w:p>
    <w:p w14:paraId="3DB11A52" w14:textId="1F4EC5FB" w:rsidR="002915BE" w:rsidRDefault="002915BE" w:rsidP="002915BE">
      <w:pPr>
        <w:pStyle w:val="ListParagraph"/>
        <w:numPr>
          <w:ilvl w:val="0"/>
          <w:numId w:val="7"/>
        </w:numPr>
        <w:spacing w:line="240" w:lineRule="auto"/>
        <w:rPr>
          <w:rFonts w:cs="Arial"/>
        </w:rPr>
      </w:pPr>
      <w:r>
        <w:rPr>
          <w:rFonts w:cs="Arial"/>
        </w:rPr>
        <w:t>Neutron stars.</w:t>
      </w:r>
    </w:p>
    <w:p w14:paraId="2C0E01BB" w14:textId="70FFC5DE" w:rsidR="002915BE" w:rsidRDefault="002915BE" w:rsidP="002915BE">
      <w:pPr>
        <w:pStyle w:val="ListParagraph"/>
        <w:numPr>
          <w:ilvl w:val="0"/>
          <w:numId w:val="7"/>
        </w:numPr>
        <w:spacing w:line="240" w:lineRule="auto"/>
        <w:rPr>
          <w:rFonts w:cs="Arial"/>
        </w:rPr>
      </w:pPr>
      <w:r>
        <w:rPr>
          <w:rFonts w:cs="Arial"/>
        </w:rPr>
        <w:t>Gamma ray bursts.</w:t>
      </w:r>
    </w:p>
    <w:p w14:paraId="1F56C79E" w14:textId="61F6E818" w:rsidR="008977D1" w:rsidRDefault="008977D1" w:rsidP="002915BE">
      <w:pPr>
        <w:pStyle w:val="ListParagraph"/>
        <w:numPr>
          <w:ilvl w:val="0"/>
          <w:numId w:val="7"/>
        </w:numPr>
        <w:spacing w:line="240" w:lineRule="auto"/>
        <w:rPr>
          <w:rFonts w:cs="Arial"/>
        </w:rPr>
      </w:pPr>
      <w:r>
        <w:rPr>
          <w:rFonts w:cs="Arial"/>
        </w:rPr>
        <w:t>The search for exo-planets.</w:t>
      </w:r>
    </w:p>
    <w:p w14:paraId="3F4F28CC" w14:textId="775C38E3" w:rsidR="002915BE" w:rsidRDefault="002915BE" w:rsidP="002915BE">
      <w:pPr>
        <w:spacing w:line="240" w:lineRule="auto"/>
        <w:rPr>
          <w:rFonts w:cs="Arial"/>
        </w:rPr>
      </w:pPr>
    </w:p>
    <w:p w14:paraId="37BE5A6C" w14:textId="69078C03" w:rsidR="006E7518" w:rsidRDefault="002915BE" w:rsidP="00302AF4">
      <w:pPr>
        <w:spacing w:line="240" w:lineRule="auto"/>
        <w:rPr>
          <w:rFonts w:cs="Arial"/>
        </w:rPr>
      </w:pPr>
      <w:r>
        <w:rPr>
          <w:rFonts w:cs="Arial"/>
        </w:rPr>
        <w:t>Reports should be written in good literary style with complete sentences, correct grammar, punctuation, and use of mathematics. Avoid skimping on words at the expense of clarity</w:t>
      </w:r>
      <w:r w:rsidR="00302AF4">
        <w:rPr>
          <w:rFonts w:cs="Arial"/>
        </w:rPr>
        <w:t xml:space="preserve">. Imagine that you are writing your report for a fellow student, not writing for someone who is already an expert in the field. You should use tables and figures where appropriate. Your report should be written using LaTeX (I recommend using </w:t>
      </w:r>
      <w:hyperlink r:id="rId9" w:history="1">
        <w:r w:rsidR="00302AF4" w:rsidRPr="00F6430F">
          <w:rPr>
            <w:rStyle w:val="Hyperlink"/>
            <w:rFonts w:cs="Arial"/>
          </w:rPr>
          <w:t>https://overlea</w:t>
        </w:r>
        <w:r w:rsidR="00302AF4" w:rsidRPr="00F6430F">
          <w:rPr>
            <w:rStyle w:val="Hyperlink"/>
            <w:rFonts w:cs="Arial"/>
          </w:rPr>
          <w:t>f</w:t>
        </w:r>
        <w:r w:rsidR="00302AF4" w:rsidRPr="00F6430F">
          <w:rPr>
            <w:rStyle w:val="Hyperlink"/>
            <w:rFonts w:cs="Arial"/>
          </w:rPr>
          <w:t>.com</w:t>
        </w:r>
      </w:hyperlink>
      <w:r w:rsidR="00302AF4">
        <w:rPr>
          <w:rFonts w:cs="Arial"/>
        </w:rPr>
        <w:t xml:space="preserve"> for document preparation) and should include appropriate citations with a bibliography that provides references to all source material used.</w:t>
      </w:r>
    </w:p>
    <w:p w14:paraId="61934D91" w14:textId="6B13A4E4" w:rsidR="00302AF4" w:rsidRDefault="00302AF4" w:rsidP="00302AF4">
      <w:pPr>
        <w:spacing w:line="240" w:lineRule="auto"/>
        <w:rPr>
          <w:rFonts w:cs="Arial"/>
        </w:rPr>
      </w:pPr>
    </w:p>
    <w:p w14:paraId="1D6B3BDA" w14:textId="3E937883" w:rsidR="00302AF4" w:rsidRPr="00302AF4" w:rsidRDefault="00302AF4" w:rsidP="00302AF4">
      <w:pPr>
        <w:spacing w:line="240" w:lineRule="auto"/>
        <w:rPr>
          <w:rFonts w:cs="Arial"/>
        </w:rPr>
      </w:pPr>
      <w:r>
        <w:rPr>
          <w:rFonts w:cs="Arial"/>
        </w:rPr>
        <w:t>You must agree on your report topic with me by Friday April 30, 2021 at the latest (although you are welcome to start working on the report earlier in the semester). The report will be due at 5pm on Friday May 21, 2021.</w:t>
      </w:r>
      <w:r w:rsidR="00BA06CC">
        <w:rPr>
          <w:rFonts w:cs="Arial"/>
        </w:rPr>
        <w:t xml:space="preserve"> Late essays will lose 10% for each day that they are late.</w:t>
      </w:r>
    </w:p>
    <w:p w14:paraId="3B34C556" w14:textId="285C3A41" w:rsidR="006E7518" w:rsidRDefault="00566090" w:rsidP="002915BE">
      <w:pPr>
        <w:pStyle w:val="Heading2"/>
      </w:pPr>
      <w:r w:rsidRPr="00493EEF">
        <w:t>Grading</w:t>
      </w:r>
      <w:r w:rsidR="009C1B71" w:rsidRPr="00493EEF">
        <w:t>:</w:t>
      </w:r>
      <w:r w:rsidR="008977D1">
        <w:br/>
      </w:r>
    </w:p>
    <w:p w14:paraId="05B9DF9B" w14:textId="2DF7E871" w:rsidR="00BA06CC" w:rsidRDefault="002915BE" w:rsidP="00BA06CC">
      <w:pPr>
        <w:spacing w:line="240" w:lineRule="auto"/>
        <w:rPr>
          <w:rFonts w:cs="Arial"/>
        </w:rPr>
      </w:pPr>
      <w:r>
        <w:rPr>
          <w:rFonts w:cs="Arial"/>
        </w:rPr>
        <w:t>Your grade in th</w:t>
      </w:r>
      <w:r w:rsidR="00DC205D">
        <w:rPr>
          <w:rFonts w:cs="Arial"/>
        </w:rPr>
        <w:t>is</w:t>
      </w:r>
      <w:r>
        <w:rPr>
          <w:rFonts w:cs="Arial"/>
        </w:rPr>
        <w:t xml:space="preserve"> course will be based on</w:t>
      </w:r>
      <w:r w:rsidR="00BA06CC">
        <w:rPr>
          <w:rFonts w:cs="Arial"/>
        </w:rPr>
        <w:t>:</w:t>
      </w:r>
      <w:r w:rsidR="008977D1">
        <w:rPr>
          <w:rFonts w:cs="Arial"/>
        </w:rPr>
        <w:t xml:space="preserve"> </w:t>
      </w:r>
    </w:p>
    <w:p w14:paraId="56D1FE50" w14:textId="77777777" w:rsidR="00BA06CC" w:rsidRDefault="00BA06CC" w:rsidP="00BA06CC">
      <w:pPr>
        <w:pStyle w:val="ListParagraph"/>
        <w:numPr>
          <w:ilvl w:val="0"/>
          <w:numId w:val="9"/>
        </w:numPr>
        <w:spacing w:line="240" w:lineRule="auto"/>
        <w:rPr>
          <w:rFonts w:cs="Arial"/>
        </w:rPr>
      </w:pPr>
      <w:r>
        <w:rPr>
          <w:rFonts w:cs="Arial"/>
        </w:rPr>
        <w:t>I</w:t>
      </w:r>
      <w:r w:rsidR="002915BE" w:rsidRPr="00BA06CC">
        <w:rPr>
          <w:rFonts w:cs="Arial"/>
        </w:rPr>
        <w:t>n-class presentations (30%)</w:t>
      </w:r>
    </w:p>
    <w:p w14:paraId="0ED6BF71" w14:textId="77777777" w:rsidR="00BA06CC" w:rsidRDefault="00BA06CC" w:rsidP="00BA06CC">
      <w:pPr>
        <w:pStyle w:val="ListParagraph"/>
        <w:numPr>
          <w:ilvl w:val="0"/>
          <w:numId w:val="9"/>
        </w:numPr>
        <w:spacing w:line="240" w:lineRule="auto"/>
        <w:rPr>
          <w:rFonts w:cs="Arial"/>
        </w:rPr>
      </w:pPr>
      <w:r>
        <w:rPr>
          <w:rFonts w:cs="Arial"/>
        </w:rPr>
        <w:t>A</w:t>
      </w:r>
      <w:r w:rsidR="002915BE" w:rsidRPr="00BA06CC">
        <w:rPr>
          <w:rFonts w:cs="Arial"/>
        </w:rPr>
        <w:t>nswers to your homework problem sets (30%)</w:t>
      </w:r>
    </w:p>
    <w:p w14:paraId="6E80C451" w14:textId="3D8491AD" w:rsidR="00BA06CC" w:rsidRPr="008977D1" w:rsidRDefault="00BA06CC" w:rsidP="008977D1">
      <w:pPr>
        <w:pStyle w:val="ListParagraph"/>
        <w:numPr>
          <w:ilvl w:val="0"/>
          <w:numId w:val="9"/>
        </w:numPr>
        <w:spacing w:line="240" w:lineRule="auto"/>
        <w:rPr>
          <w:rFonts w:cs="Arial"/>
        </w:rPr>
      </w:pPr>
      <w:r>
        <w:rPr>
          <w:rFonts w:cs="Arial"/>
        </w:rPr>
        <w:t>Y</w:t>
      </w:r>
      <w:r w:rsidRPr="00BA06CC">
        <w:rPr>
          <w:rFonts w:cs="Arial"/>
        </w:rPr>
        <w:t>our final report (30%)</w:t>
      </w:r>
    </w:p>
    <w:p w14:paraId="44E2DC55" w14:textId="180B4B65" w:rsidR="002915BE" w:rsidRPr="008977D1" w:rsidRDefault="008977D1" w:rsidP="008977D1">
      <w:pPr>
        <w:pStyle w:val="ListParagraph"/>
        <w:numPr>
          <w:ilvl w:val="0"/>
          <w:numId w:val="9"/>
        </w:numPr>
        <w:spacing w:line="240" w:lineRule="auto"/>
        <w:rPr>
          <w:rFonts w:cs="Arial"/>
        </w:rPr>
      </w:pPr>
      <w:r>
        <w:rPr>
          <w:rFonts w:cs="Arial"/>
        </w:rPr>
        <w:t xml:space="preserve">Participation </w:t>
      </w:r>
      <w:r w:rsidR="00BA06CC" w:rsidRPr="008977D1">
        <w:rPr>
          <w:rFonts w:cs="Arial"/>
        </w:rPr>
        <w:t>(</w:t>
      </w:r>
      <w:r>
        <w:rPr>
          <w:rFonts w:cs="Arial"/>
        </w:rPr>
        <w:t>10%</w:t>
      </w:r>
      <w:r w:rsidR="00BA06CC" w:rsidRPr="008977D1">
        <w:rPr>
          <w:rFonts w:cs="Arial"/>
        </w:rPr>
        <w:t>)</w:t>
      </w:r>
    </w:p>
    <w:p w14:paraId="587C5FAE" w14:textId="77777777" w:rsidR="00BA06CC" w:rsidRPr="00BA06CC" w:rsidRDefault="00BA06CC" w:rsidP="00BA06CC">
      <w:pPr>
        <w:spacing w:line="240" w:lineRule="auto"/>
        <w:rPr>
          <w:rFonts w:cs="Arial"/>
        </w:rPr>
      </w:pPr>
    </w:p>
    <w:p w14:paraId="77ECECDD" w14:textId="77777777" w:rsidR="00BA06CC" w:rsidRDefault="00BA06CC" w:rsidP="00860D64">
      <w:pPr>
        <w:rPr>
          <w:rFonts w:cs="Arial"/>
          <w:sz w:val="16"/>
        </w:rPr>
      </w:pPr>
    </w:p>
    <w:p w14:paraId="2F0ED95A" w14:textId="665A92A2" w:rsidR="0076396F" w:rsidRDefault="00906C5D" w:rsidP="00860D64">
      <w:pPr>
        <w:rPr>
          <w:rFonts w:cs="Arial"/>
          <w:b/>
          <w:u w:val="single"/>
        </w:rPr>
      </w:pPr>
      <w:r w:rsidRPr="00906C5D">
        <w:rPr>
          <w:rFonts w:cs="Arial"/>
          <w:b/>
          <w:u w:val="single"/>
        </w:rPr>
        <w:lastRenderedPageBreak/>
        <w:t>Grading Table</w:t>
      </w:r>
    </w:p>
    <w:tbl>
      <w:tblPr>
        <w:tblW w:w="1826" w:type="pct"/>
        <w:tblCellSpacing w:w="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890"/>
        <w:gridCol w:w="1351"/>
        <w:gridCol w:w="1171"/>
      </w:tblGrid>
      <w:tr w:rsidR="00503342" w:rsidRPr="006A1FDD" w14:paraId="721B3028" w14:textId="345E2FE5"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458CD5B7" w14:textId="77777777" w:rsidR="00503342" w:rsidRPr="006A1FDD" w:rsidRDefault="00503342" w:rsidP="0012688B">
            <w:pPr>
              <w:spacing w:line="240" w:lineRule="auto"/>
              <w:jc w:val="center"/>
              <w:rPr>
                <w:rFonts w:cs="Arial"/>
                <w:sz w:val="20"/>
              </w:rPr>
            </w:pPr>
            <w:r w:rsidRPr="006A1FDD">
              <w:rPr>
                <w:rFonts w:cs="Arial"/>
                <w:sz w:val="20"/>
              </w:rPr>
              <w:t>Grades</w:t>
            </w:r>
          </w:p>
        </w:tc>
        <w:tc>
          <w:tcPr>
            <w:tcW w:w="1965" w:type="pct"/>
            <w:tcBorders>
              <w:top w:val="outset" w:sz="6" w:space="0" w:color="auto"/>
              <w:left w:val="outset" w:sz="6" w:space="0" w:color="auto"/>
              <w:bottom w:val="outset" w:sz="6" w:space="0" w:color="auto"/>
              <w:right w:val="outset" w:sz="6" w:space="0" w:color="auto"/>
            </w:tcBorders>
            <w:hideMark/>
          </w:tcPr>
          <w:p w14:paraId="46EFA1B3" w14:textId="79A249E7" w:rsidR="00503342" w:rsidRPr="006A1FDD" w:rsidRDefault="00503342" w:rsidP="0012688B">
            <w:pPr>
              <w:spacing w:line="240" w:lineRule="auto"/>
              <w:jc w:val="center"/>
              <w:rPr>
                <w:rFonts w:cs="Arial"/>
                <w:sz w:val="20"/>
              </w:rPr>
            </w:pPr>
            <w:r>
              <w:rPr>
                <w:rFonts w:cs="Arial"/>
                <w:sz w:val="20"/>
              </w:rPr>
              <w:t>Grade Points /</w:t>
            </w:r>
            <w:r w:rsidRPr="006A1FDD">
              <w:rPr>
                <w:rFonts w:cs="Arial"/>
                <w:sz w:val="20"/>
              </w:rPr>
              <w:t>Credit</w:t>
            </w:r>
          </w:p>
        </w:tc>
        <w:tc>
          <w:tcPr>
            <w:tcW w:w="1694" w:type="pct"/>
            <w:tcBorders>
              <w:top w:val="outset" w:sz="6" w:space="0" w:color="auto"/>
              <w:left w:val="outset" w:sz="6" w:space="0" w:color="auto"/>
              <w:bottom w:val="outset" w:sz="6" w:space="0" w:color="auto"/>
              <w:right w:val="outset" w:sz="6" w:space="0" w:color="auto"/>
            </w:tcBorders>
          </w:tcPr>
          <w:p w14:paraId="1A65B8D3" w14:textId="00CC4BB4" w:rsidR="00503342" w:rsidRDefault="00503342" w:rsidP="0012688B">
            <w:pPr>
              <w:spacing w:line="240" w:lineRule="auto"/>
              <w:jc w:val="center"/>
              <w:rPr>
                <w:rFonts w:cs="Arial"/>
                <w:sz w:val="20"/>
              </w:rPr>
            </w:pPr>
            <w:r>
              <w:rPr>
                <w:rFonts w:cs="Arial"/>
                <w:sz w:val="20"/>
              </w:rPr>
              <w:t>Percentage Range</w:t>
            </w:r>
          </w:p>
        </w:tc>
      </w:tr>
      <w:tr w:rsidR="00503342" w:rsidRPr="006A1FDD" w14:paraId="48748DB6" w14:textId="3457FDA6"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18137076" w14:textId="77777777" w:rsidR="00503342" w:rsidRPr="006A1FDD" w:rsidRDefault="00503342" w:rsidP="0012688B">
            <w:pPr>
              <w:spacing w:line="240" w:lineRule="auto"/>
              <w:rPr>
                <w:rFonts w:cs="Arial"/>
                <w:b/>
                <w:sz w:val="20"/>
              </w:rPr>
            </w:pPr>
            <w:r w:rsidRPr="006A1FDD">
              <w:rPr>
                <w:rFonts w:cs="Arial"/>
                <w:b/>
                <w:sz w:val="20"/>
              </w:rPr>
              <w:t>A</w:t>
            </w:r>
          </w:p>
        </w:tc>
        <w:tc>
          <w:tcPr>
            <w:tcW w:w="1965" w:type="pct"/>
            <w:tcBorders>
              <w:top w:val="outset" w:sz="6" w:space="0" w:color="auto"/>
              <w:left w:val="outset" w:sz="6" w:space="0" w:color="auto"/>
              <w:bottom w:val="outset" w:sz="6" w:space="0" w:color="auto"/>
              <w:right w:val="outset" w:sz="6" w:space="0" w:color="auto"/>
            </w:tcBorders>
            <w:hideMark/>
          </w:tcPr>
          <w:p w14:paraId="3CCE1125" w14:textId="77777777" w:rsidR="00503342" w:rsidRPr="006A1FDD" w:rsidRDefault="00503342" w:rsidP="00886E8C">
            <w:pPr>
              <w:spacing w:line="240" w:lineRule="auto"/>
              <w:jc w:val="center"/>
              <w:rPr>
                <w:rFonts w:cs="Arial"/>
                <w:b/>
                <w:sz w:val="20"/>
              </w:rPr>
            </w:pPr>
            <w:r w:rsidRPr="006A1FDD">
              <w:rPr>
                <w:rFonts w:cs="Arial"/>
                <w:b/>
                <w:sz w:val="20"/>
              </w:rPr>
              <w:t>4.000</w:t>
            </w:r>
          </w:p>
        </w:tc>
        <w:tc>
          <w:tcPr>
            <w:tcW w:w="1694" w:type="pct"/>
            <w:tcBorders>
              <w:top w:val="outset" w:sz="6" w:space="0" w:color="auto"/>
              <w:left w:val="outset" w:sz="6" w:space="0" w:color="auto"/>
              <w:bottom w:val="outset" w:sz="6" w:space="0" w:color="auto"/>
              <w:right w:val="outset" w:sz="6" w:space="0" w:color="auto"/>
            </w:tcBorders>
          </w:tcPr>
          <w:p w14:paraId="2B34ECD5" w14:textId="32840039" w:rsidR="00503342" w:rsidRPr="006A1FDD" w:rsidRDefault="00503342" w:rsidP="005B5DD2">
            <w:pPr>
              <w:spacing w:line="240" w:lineRule="auto"/>
              <w:rPr>
                <w:rFonts w:cs="Arial"/>
                <w:sz w:val="20"/>
              </w:rPr>
            </w:pPr>
            <w:r>
              <w:rPr>
                <w:rFonts w:cs="Arial"/>
                <w:sz w:val="20"/>
              </w:rPr>
              <w:t>93-100%</w:t>
            </w:r>
          </w:p>
        </w:tc>
      </w:tr>
      <w:tr w:rsidR="00503342" w:rsidRPr="006A1FDD" w14:paraId="7AE53AA2" w14:textId="5EEC0608"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3A6D4DB8" w14:textId="77777777" w:rsidR="00503342" w:rsidRPr="006A1FDD" w:rsidRDefault="00503342" w:rsidP="0012688B">
            <w:pPr>
              <w:spacing w:line="240" w:lineRule="auto"/>
              <w:rPr>
                <w:rFonts w:cs="Arial"/>
                <w:b/>
                <w:sz w:val="20"/>
              </w:rPr>
            </w:pPr>
            <w:r w:rsidRPr="006A1FDD">
              <w:rPr>
                <w:rFonts w:cs="Arial"/>
                <w:b/>
                <w:sz w:val="20"/>
              </w:rPr>
              <w:t>A-</w:t>
            </w:r>
          </w:p>
        </w:tc>
        <w:tc>
          <w:tcPr>
            <w:tcW w:w="1965" w:type="pct"/>
            <w:tcBorders>
              <w:top w:val="outset" w:sz="6" w:space="0" w:color="auto"/>
              <w:left w:val="outset" w:sz="6" w:space="0" w:color="auto"/>
              <w:bottom w:val="outset" w:sz="6" w:space="0" w:color="auto"/>
              <w:right w:val="outset" w:sz="6" w:space="0" w:color="auto"/>
            </w:tcBorders>
            <w:hideMark/>
          </w:tcPr>
          <w:p w14:paraId="0E4B5414" w14:textId="77777777" w:rsidR="00503342" w:rsidRPr="006A1FDD" w:rsidRDefault="00503342" w:rsidP="00886E8C">
            <w:pPr>
              <w:spacing w:line="240" w:lineRule="auto"/>
              <w:jc w:val="center"/>
              <w:rPr>
                <w:rFonts w:cs="Arial"/>
                <w:b/>
                <w:sz w:val="20"/>
              </w:rPr>
            </w:pPr>
            <w:r w:rsidRPr="006A1FDD">
              <w:rPr>
                <w:rFonts w:cs="Arial"/>
                <w:b/>
                <w:sz w:val="20"/>
              </w:rPr>
              <w:t>3.667</w:t>
            </w:r>
          </w:p>
        </w:tc>
        <w:tc>
          <w:tcPr>
            <w:tcW w:w="1694" w:type="pct"/>
            <w:tcBorders>
              <w:top w:val="outset" w:sz="6" w:space="0" w:color="auto"/>
              <w:left w:val="outset" w:sz="6" w:space="0" w:color="auto"/>
              <w:bottom w:val="outset" w:sz="6" w:space="0" w:color="auto"/>
              <w:right w:val="outset" w:sz="6" w:space="0" w:color="auto"/>
            </w:tcBorders>
          </w:tcPr>
          <w:p w14:paraId="2EB6FD2D" w14:textId="2563E826" w:rsidR="00503342" w:rsidRPr="006A1FDD" w:rsidRDefault="00503342" w:rsidP="005B5DD2">
            <w:pPr>
              <w:spacing w:line="240" w:lineRule="auto"/>
              <w:rPr>
                <w:rFonts w:cs="Arial"/>
                <w:sz w:val="20"/>
              </w:rPr>
            </w:pPr>
            <w:r>
              <w:rPr>
                <w:rFonts w:cs="Arial"/>
                <w:sz w:val="20"/>
              </w:rPr>
              <w:t>90-93%</w:t>
            </w:r>
          </w:p>
        </w:tc>
      </w:tr>
      <w:tr w:rsidR="00503342" w:rsidRPr="006A1FDD" w14:paraId="018BC79A" w14:textId="4965650E"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470761F8" w14:textId="77777777" w:rsidR="00503342" w:rsidRPr="006A1FDD" w:rsidRDefault="00503342" w:rsidP="0012688B">
            <w:pPr>
              <w:spacing w:line="240" w:lineRule="auto"/>
              <w:rPr>
                <w:rFonts w:cs="Arial"/>
                <w:b/>
                <w:sz w:val="20"/>
              </w:rPr>
            </w:pPr>
            <w:r w:rsidRPr="006A1FDD">
              <w:rPr>
                <w:rFonts w:cs="Arial"/>
                <w:b/>
                <w:sz w:val="20"/>
              </w:rPr>
              <w:t>B+</w:t>
            </w:r>
          </w:p>
        </w:tc>
        <w:tc>
          <w:tcPr>
            <w:tcW w:w="1965" w:type="pct"/>
            <w:tcBorders>
              <w:top w:val="outset" w:sz="6" w:space="0" w:color="auto"/>
              <w:left w:val="outset" w:sz="6" w:space="0" w:color="auto"/>
              <w:bottom w:val="outset" w:sz="6" w:space="0" w:color="auto"/>
              <w:right w:val="outset" w:sz="6" w:space="0" w:color="auto"/>
            </w:tcBorders>
            <w:hideMark/>
          </w:tcPr>
          <w:p w14:paraId="01465086" w14:textId="77777777" w:rsidR="00503342" w:rsidRPr="006A1FDD" w:rsidRDefault="00503342" w:rsidP="00886E8C">
            <w:pPr>
              <w:spacing w:line="240" w:lineRule="auto"/>
              <w:jc w:val="center"/>
              <w:rPr>
                <w:rFonts w:cs="Arial"/>
                <w:b/>
                <w:sz w:val="20"/>
              </w:rPr>
            </w:pPr>
            <w:r w:rsidRPr="006A1FDD">
              <w:rPr>
                <w:rFonts w:cs="Arial"/>
                <w:b/>
                <w:sz w:val="20"/>
              </w:rPr>
              <w:t>3.333</w:t>
            </w:r>
          </w:p>
        </w:tc>
        <w:tc>
          <w:tcPr>
            <w:tcW w:w="1694" w:type="pct"/>
            <w:tcBorders>
              <w:top w:val="outset" w:sz="6" w:space="0" w:color="auto"/>
              <w:left w:val="outset" w:sz="6" w:space="0" w:color="auto"/>
              <w:bottom w:val="outset" w:sz="6" w:space="0" w:color="auto"/>
              <w:right w:val="outset" w:sz="6" w:space="0" w:color="auto"/>
            </w:tcBorders>
          </w:tcPr>
          <w:p w14:paraId="63435F97" w14:textId="104F57AF" w:rsidR="00503342" w:rsidRPr="006A1FDD" w:rsidRDefault="00503342" w:rsidP="005B5DD2">
            <w:pPr>
              <w:spacing w:line="240" w:lineRule="auto"/>
              <w:rPr>
                <w:rFonts w:cs="Arial"/>
                <w:sz w:val="20"/>
              </w:rPr>
            </w:pPr>
            <w:r>
              <w:rPr>
                <w:rFonts w:cs="Arial"/>
                <w:sz w:val="20"/>
              </w:rPr>
              <w:t>87-90%</w:t>
            </w:r>
          </w:p>
        </w:tc>
      </w:tr>
      <w:tr w:rsidR="00503342" w:rsidRPr="006A1FDD" w14:paraId="50979CC1" w14:textId="7F19485E"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6A7504C8" w14:textId="77777777" w:rsidR="00503342" w:rsidRPr="006A1FDD" w:rsidRDefault="00503342" w:rsidP="0012688B">
            <w:pPr>
              <w:spacing w:line="240" w:lineRule="auto"/>
              <w:rPr>
                <w:rFonts w:cs="Arial"/>
                <w:b/>
                <w:sz w:val="20"/>
              </w:rPr>
            </w:pPr>
            <w:r w:rsidRPr="006A1FDD">
              <w:rPr>
                <w:rFonts w:cs="Arial"/>
                <w:b/>
                <w:sz w:val="20"/>
              </w:rPr>
              <w:t>B</w:t>
            </w:r>
          </w:p>
        </w:tc>
        <w:tc>
          <w:tcPr>
            <w:tcW w:w="1965" w:type="pct"/>
            <w:tcBorders>
              <w:top w:val="outset" w:sz="6" w:space="0" w:color="auto"/>
              <w:left w:val="outset" w:sz="6" w:space="0" w:color="auto"/>
              <w:bottom w:val="outset" w:sz="6" w:space="0" w:color="auto"/>
              <w:right w:val="outset" w:sz="6" w:space="0" w:color="auto"/>
            </w:tcBorders>
            <w:hideMark/>
          </w:tcPr>
          <w:p w14:paraId="26456DF2" w14:textId="77777777" w:rsidR="00503342" w:rsidRPr="006A1FDD" w:rsidRDefault="00503342" w:rsidP="00886E8C">
            <w:pPr>
              <w:spacing w:line="240" w:lineRule="auto"/>
              <w:jc w:val="center"/>
              <w:rPr>
                <w:rFonts w:cs="Arial"/>
                <w:b/>
                <w:sz w:val="20"/>
              </w:rPr>
            </w:pPr>
            <w:r w:rsidRPr="006A1FDD">
              <w:rPr>
                <w:rFonts w:cs="Arial"/>
                <w:b/>
                <w:sz w:val="20"/>
              </w:rPr>
              <w:t>3.000</w:t>
            </w:r>
          </w:p>
        </w:tc>
        <w:tc>
          <w:tcPr>
            <w:tcW w:w="1694" w:type="pct"/>
            <w:tcBorders>
              <w:top w:val="outset" w:sz="6" w:space="0" w:color="auto"/>
              <w:left w:val="outset" w:sz="6" w:space="0" w:color="auto"/>
              <w:bottom w:val="outset" w:sz="6" w:space="0" w:color="auto"/>
              <w:right w:val="outset" w:sz="6" w:space="0" w:color="auto"/>
            </w:tcBorders>
          </w:tcPr>
          <w:p w14:paraId="4C658259" w14:textId="19633538" w:rsidR="00503342" w:rsidRPr="006A1FDD" w:rsidRDefault="00503342" w:rsidP="005B5DD2">
            <w:pPr>
              <w:spacing w:line="240" w:lineRule="auto"/>
              <w:rPr>
                <w:rFonts w:cs="Arial"/>
                <w:sz w:val="20"/>
              </w:rPr>
            </w:pPr>
            <w:r>
              <w:rPr>
                <w:rFonts w:cs="Arial"/>
                <w:sz w:val="20"/>
              </w:rPr>
              <w:t>83-87%</w:t>
            </w:r>
          </w:p>
        </w:tc>
      </w:tr>
      <w:tr w:rsidR="00503342" w:rsidRPr="006A1FDD" w14:paraId="248CDF03" w14:textId="28253E33"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636568A9" w14:textId="77777777" w:rsidR="00503342" w:rsidRPr="006A1FDD" w:rsidRDefault="00503342" w:rsidP="0012688B">
            <w:pPr>
              <w:spacing w:line="240" w:lineRule="auto"/>
              <w:rPr>
                <w:rFonts w:cs="Arial"/>
                <w:b/>
                <w:sz w:val="20"/>
              </w:rPr>
            </w:pPr>
            <w:r w:rsidRPr="006A1FDD">
              <w:rPr>
                <w:rFonts w:cs="Arial"/>
                <w:b/>
                <w:sz w:val="20"/>
              </w:rPr>
              <w:t>B-</w:t>
            </w:r>
          </w:p>
        </w:tc>
        <w:tc>
          <w:tcPr>
            <w:tcW w:w="1965" w:type="pct"/>
            <w:tcBorders>
              <w:top w:val="outset" w:sz="6" w:space="0" w:color="auto"/>
              <w:left w:val="outset" w:sz="6" w:space="0" w:color="auto"/>
              <w:bottom w:val="outset" w:sz="6" w:space="0" w:color="auto"/>
              <w:right w:val="outset" w:sz="6" w:space="0" w:color="auto"/>
            </w:tcBorders>
            <w:hideMark/>
          </w:tcPr>
          <w:p w14:paraId="446CFF59" w14:textId="77777777" w:rsidR="00503342" w:rsidRPr="006A1FDD" w:rsidRDefault="00503342" w:rsidP="00886E8C">
            <w:pPr>
              <w:spacing w:line="240" w:lineRule="auto"/>
              <w:jc w:val="center"/>
              <w:rPr>
                <w:rFonts w:cs="Arial"/>
                <w:b/>
                <w:sz w:val="20"/>
              </w:rPr>
            </w:pPr>
            <w:r w:rsidRPr="006A1FDD">
              <w:rPr>
                <w:rFonts w:cs="Arial"/>
                <w:b/>
                <w:sz w:val="20"/>
              </w:rPr>
              <w:t>2.667</w:t>
            </w:r>
          </w:p>
        </w:tc>
        <w:tc>
          <w:tcPr>
            <w:tcW w:w="1694" w:type="pct"/>
            <w:tcBorders>
              <w:top w:val="outset" w:sz="6" w:space="0" w:color="auto"/>
              <w:left w:val="outset" w:sz="6" w:space="0" w:color="auto"/>
              <w:bottom w:val="outset" w:sz="6" w:space="0" w:color="auto"/>
              <w:right w:val="outset" w:sz="6" w:space="0" w:color="auto"/>
            </w:tcBorders>
          </w:tcPr>
          <w:p w14:paraId="42EADA11" w14:textId="66E02D4A" w:rsidR="00503342" w:rsidRPr="006A1FDD" w:rsidRDefault="00503342" w:rsidP="005B5DD2">
            <w:pPr>
              <w:spacing w:line="240" w:lineRule="auto"/>
              <w:rPr>
                <w:rFonts w:cs="Arial"/>
                <w:sz w:val="20"/>
              </w:rPr>
            </w:pPr>
            <w:r>
              <w:rPr>
                <w:rFonts w:cs="Arial"/>
                <w:sz w:val="20"/>
              </w:rPr>
              <w:t>80-83%</w:t>
            </w:r>
          </w:p>
        </w:tc>
      </w:tr>
      <w:tr w:rsidR="00503342" w:rsidRPr="006A1FDD" w14:paraId="38453B7F" w14:textId="40811020"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4B543C39" w14:textId="77777777" w:rsidR="00503342" w:rsidRPr="006A1FDD" w:rsidRDefault="00503342" w:rsidP="0012688B">
            <w:pPr>
              <w:spacing w:line="240" w:lineRule="auto"/>
              <w:rPr>
                <w:rFonts w:cs="Arial"/>
                <w:b/>
                <w:sz w:val="20"/>
              </w:rPr>
            </w:pPr>
            <w:r w:rsidRPr="006A1FDD">
              <w:rPr>
                <w:rFonts w:cs="Arial"/>
                <w:b/>
                <w:sz w:val="20"/>
              </w:rPr>
              <w:t>C+</w:t>
            </w:r>
          </w:p>
        </w:tc>
        <w:tc>
          <w:tcPr>
            <w:tcW w:w="1965" w:type="pct"/>
            <w:tcBorders>
              <w:top w:val="outset" w:sz="6" w:space="0" w:color="auto"/>
              <w:left w:val="outset" w:sz="6" w:space="0" w:color="auto"/>
              <w:bottom w:val="outset" w:sz="6" w:space="0" w:color="auto"/>
              <w:right w:val="outset" w:sz="6" w:space="0" w:color="auto"/>
            </w:tcBorders>
            <w:hideMark/>
          </w:tcPr>
          <w:p w14:paraId="79973124" w14:textId="77777777" w:rsidR="00503342" w:rsidRPr="006A1FDD" w:rsidRDefault="00503342" w:rsidP="00886E8C">
            <w:pPr>
              <w:spacing w:line="240" w:lineRule="auto"/>
              <w:jc w:val="center"/>
              <w:rPr>
                <w:rFonts w:cs="Arial"/>
                <w:b/>
                <w:sz w:val="20"/>
              </w:rPr>
            </w:pPr>
            <w:r w:rsidRPr="006A1FDD">
              <w:rPr>
                <w:rFonts w:cs="Arial"/>
                <w:b/>
                <w:sz w:val="20"/>
              </w:rPr>
              <w:t>2.333</w:t>
            </w:r>
          </w:p>
        </w:tc>
        <w:tc>
          <w:tcPr>
            <w:tcW w:w="1694" w:type="pct"/>
            <w:tcBorders>
              <w:top w:val="outset" w:sz="6" w:space="0" w:color="auto"/>
              <w:left w:val="outset" w:sz="6" w:space="0" w:color="auto"/>
              <w:bottom w:val="outset" w:sz="6" w:space="0" w:color="auto"/>
              <w:right w:val="outset" w:sz="6" w:space="0" w:color="auto"/>
            </w:tcBorders>
          </w:tcPr>
          <w:p w14:paraId="4E5409C7" w14:textId="29D7C55C" w:rsidR="00503342" w:rsidRPr="006A1FDD" w:rsidRDefault="00503342" w:rsidP="005B5DD2">
            <w:pPr>
              <w:spacing w:line="240" w:lineRule="auto"/>
              <w:rPr>
                <w:rFonts w:cs="Arial"/>
                <w:sz w:val="20"/>
              </w:rPr>
            </w:pPr>
            <w:r>
              <w:rPr>
                <w:rFonts w:cs="Arial"/>
                <w:sz w:val="20"/>
              </w:rPr>
              <w:t>77-80%</w:t>
            </w:r>
          </w:p>
        </w:tc>
      </w:tr>
      <w:tr w:rsidR="00503342" w:rsidRPr="006A1FDD" w14:paraId="425ED3BA" w14:textId="6C539199"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53085612" w14:textId="77777777" w:rsidR="00503342" w:rsidRPr="006A1FDD" w:rsidRDefault="00503342" w:rsidP="0012688B">
            <w:pPr>
              <w:spacing w:line="240" w:lineRule="auto"/>
              <w:rPr>
                <w:rFonts w:cs="Arial"/>
                <w:b/>
                <w:sz w:val="20"/>
              </w:rPr>
            </w:pPr>
            <w:r w:rsidRPr="006A1FDD">
              <w:rPr>
                <w:rFonts w:cs="Arial"/>
                <w:b/>
                <w:sz w:val="20"/>
              </w:rPr>
              <w:t>C</w:t>
            </w:r>
          </w:p>
        </w:tc>
        <w:tc>
          <w:tcPr>
            <w:tcW w:w="1965" w:type="pct"/>
            <w:tcBorders>
              <w:top w:val="outset" w:sz="6" w:space="0" w:color="auto"/>
              <w:left w:val="outset" w:sz="6" w:space="0" w:color="auto"/>
              <w:bottom w:val="outset" w:sz="6" w:space="0" w:color="auto"/>
              <w:right w:val="outset" w:sz="6" w:space="0" w:color="auto"/>
            </w:tcBorders>
            <w:hideMark/>
          </w:tcPr>
          <w:p w14:paraId="01DACFB4" w14:textId="77777777" w:rsidR="00503342" w:rsidRPr="006A1FDD" w:rsidRDefault="00503342" w:rsidP="00886E8C">
            <w:pPr>
              <w:spacing w:line="240" w:lineRule="auto"/>
              <w:jc w:val="center"/>
              <w:rPr>
                <w:rFonts w:cs="Arial"/>
                <w:b/>
                <w:sz w:val="20"/>
              </w:rPr>
            </w:pPr>
            <w:r w:rsidRPr="006A1FDD">
              <w:rPr>
                <w:rFonts w:cs="Arial"/>
                <w:b/>
                <w:sz w:val="20"/>
              </w:rPr>
              <w:t>2.000</w:t>
            </w:r>
          </w:p>
        </w:tc>
        <w:tc>
          <w:tcPr>
            <w:tcW w:w="1694" w:type="pct"/>
            <w:tcBorders>
              <w:top w:val="outset" w:sz="6" w:space="0" w:color="auto"/>
              <w:left w:val="outset" w:sz="6" w:space="0" w:color="auto"/>
              <w:bottom w:val="outset" w:sz="6" w:space="0" w:color="auto"/>
              <w:right w:val="outset" w:sz="6" w:space="0" w:color="auto"/>
            </w:tcBorders>
          </w:tcPr>
          <w:p w14:paraId="1058BB6C" w14:textId="7B90D1B7" w:rsidR="00503342" w:rsidRPr="006A1FDD" w:rsidRDefault="00503342" w:rsidP="005B5DD2">
            <w:pPr>
              <w:spacing w:line="240" w:lineRule="auto"/>
              <w:rPr>
                <w:rFonts w:cs="Arial"/>
                <w:sz w:val="20"/>
              </w:rPr>
            </w:pPr>
            <w:r>
              <w:rPr>
                <w:rFonts w:cs="Arial"/>
                <w:sz w:val="20"/>
              </w:rPr>
              <w:t>73-77%</w:t>
            </w:r>
          </w:p>
        </w:tc>
      </w:tr>
      <w:tr w:rsidR="00503342" w:rsidRPr="006A1FDD" w14:paraId="1A0EC263" w14:textId="3B51FFDE"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4AED6E46" w14:textId="77777777" w:rsidR="00503342" w:rsidRPr="006A1FDD" w:rsidRDefault="00503342" w:rsidP="0012688B">
            <w:pPr>
              <w:spacing w:line="240" w:lineRule="auto"/>
              <w:rPr>
                <w:rFonts w:cs="Arial"/>
                <w:b/>
                <w:sz w:val="20"/>
              </w:rPr>
            </w:pPr>
            <w:r w:rsidRPr="006A1FDD">
              <w:rPr>
                <w:rFonts w:cs="Arial"/>
                <w:b/>
                <w:sz w:val="20"/>
              </w:rPr>
              <w:t>C-</w:t>
            </w:r>
          </w:p>
        </w:tc>
        <w:tc>
          <w:tcPr>
            <w:tcW w:w="1965" w:type="pct"/>
            <w:tcBorders>
              <w:top w:val="outset" w:sz="6" w:space="0" w:color="auto"/>
              <w:left w:val="outset" w:sz="6" w:space="0" w:color="auto"/>
              <w:bottom w:val="outset" w:sz="6" w:space="0" w:color="auto"/>
              <w:right w:val="outset" w:sz="6" w:space="0" w:color="auto"/>
            </w:tcBorders>
            <w:hideMark/>
          </w:tcPr>
          <w:p w14:paraId="11AC4CE6" w14:textId="77777777" w:rsidR="00503342" w:rsidRPr="006A1FDD" w:rsidRDefault="00503342" w:rsidP="00886E8C">
            <w:pPr>
              <w:spacing w:line="240" w:lineRule="auto"/>
              <w:jc w:val="center"/>
              <w:rPr>
                <w:rFonts w:cs="Arial"/>
                <w:b/>
                <w:sz w:val="20"/>
              </w:rPr>
            </w:pPr>
            <w:r w:rsidRPr="006A1FDD">
              <w:rPr>
                <w:rFonts w:cs="Arial"/>
                <w:b/>
                <w:sz w:val="20"/>
              </w:rPr>
              <w:t>1.667</w:t>
            </w:r>
          </w:p>
        </w:tc>
        <w:tc>
          <w:tcPr>
            <w:tcW w:w="1694" w:type="pct"/>
            <w:tcBorders>
              <w:top w:val="outset" w:sz="6" w:space="0" w:color="auto"/>
              <w:left w:val="outset" w:sz="6" w:space="0" w:color="auto"/>
              <w:bottom w:val="outset" w:sz="6" w:space="0" w:color="auto"/>
              <w:right w:val="outset" w:sz="6" w:space="0" w:color="auto"/>
            </w:tcBorders>
          </w:tcPr>
          <w:p w14:paraId="1E9ADA5F" w14:textId="2BC7218B" w:rsidR="00503342" w:rsidRPr="006A1FDD" w:rsidRDefault="00503342" w:rsidP="005B5DD2">
            <w:pPr>
              <w:spacing w:line="240" w:lineRule="auto"/>
              <w:rPr>
                <w:rFonts w:cs="Arial"/>
                <w:sz w:val="20"/>
              </w:rPr>
            </w:pPr>
            <w:r>
              <w:rPr>
                <w:rFonts w:cs="Arial"/>
                <w:sz w:val="20"/>
              </w:rPr>
              <w:t>70-73%</w:t>
            </w:r>
          </w:p>
        </w:tc>
      </w:tr>
      <w:tr w:rsidR="00503342" w:rsidRPr="006A1FDD" w14:paraId="0311F230" w14:textId="304951F9"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43441799" w14:textId="7675A435" w:rsidR="00503342" w:rsidRPr="006A1FDD" w:rsidRDefault="00503342" w:rsidP="0012688B">
            <w:pPr>
              <w:spacing w:line="240" w:lineRule="auto"/>
              <w:rPr>
                <w:rFonts w:cs="Arial"/>
                <w:b/>
                <w:sz w:val="20"/>
              </w:rPr>
            </w:pPr>
            <w:r w:rsidRPr="006A1FDD">
              <w:rPr>
                <w:rFonts w:cs="Arial"/>
                <w:b/>
                <w:sz w:val="20"/>
              </w:rPr>
              <w:t>D</w:t>
            </w:r>
          </w:p>
        </w:tc>
        <w:tc>
          <w:tcPr>
            <w:tcW w:w="1965" w:type="pct"/>
            <w:tcBorders>
              <w:top w:val="outset" w:sz="6" w:space="0" w:color="auto"/>
              <w:left w:val="outset" w:sz="6" w:space="0" w:color="auto"/>
              <w:bottom w:val="outset" w:sz="6" w:space="0" w:color="auto"/>
              <w:right w:val="outset" w:sz="6" w:space="0" w:color="auto"/>
            </w:tcBorders>
            <w:hideMark/>
          </w:tcPr>
          <w:p w14:paraId="264A14F0" w14:textId="77777777" w:rsidR="00503342" w:rsidRPr="006A1FDD" w:rsidRDefault="00503342" w:rsidP="00886E8C">
            <w:pPr>
              <w:spacing w:line="240" w:lineRule="auto"/>
              <w:jc w:val="center"/>
              <w:rPr>
                <w:rFonts w:cs="Arial"/>
                <w:b/>
                <w:sz w:val="20"/>
              </w:rPr>
            </w:pPr>
            <w:r w:rsidRPr="006A1FDD">
              <w:rPr>
                <w:rFonts w:cs="Arial"/>
                <w:b/>
                <w:sz w:val="20"/>
              </w:rPr>
              <w:t>1.000</w:t>
            </w:r>
          </w:p>
        </w:tc>
        <w:tc>
          <w:tcPr>
            <w:tcW w:w="1694" w:type="pct"/>
            <w:tcBorders>
              <w:top w:val="outset" w:sz="6" w:space="0" w:color="auto"/>
              <w:left w:val="outset" w:sz="6" w:space="0" w:color="auto"/>
              <w:bottom w:val="outset" w:sz="6" w:space="0" w:color="auto"/>
              <w:right w:val="outset" w:sz="6" w:space="0" w:color="auto"/>
            </w:tcBorders>
          </w:tcPr>
          <w:p w14:paraId="785246A9" w14:textId="67470410" w:rsidR="00503342" w:rsidRPr="006A1FDD" w:rsidRDefault="00503342" w:rsidP="005B5DD2">
            <w:pPr>
              <w:spacing w:line="240" w:lineRule="auto"/>
              <w:rPr>
                <w:rFonts w:cs="Arial"/>
                <w:sz w:val="20"/>
              </w:rPr>
            </w:pPr>
            <w:r>
              <w:rPr>
                <w:rFonts w:cs="Arial"/>
                <w:sz w:val="20"/>
              </w:rPr>
              <w:t>60-70%</w:t>
            </w:r>
          </w:p>
        </w:tc>
      </w:tr>
      <w:tr w:rsidR="00503342" w:rsidRPr="006A1FDD" w14:paraId="0E22EC5C" w14:textId="003BF070" w:rsidTr="00503342">
        <w:trPr>
          <w:tblCellSpacing w:w="5" w:type="dxa"/>
        </w:trPr>
        <w:tc>
          <w:tcPr>
            <w:tcW w:w="1282" w:type="pct"/>
            <w:tcBorders>
              <w:top w:val="outset" w:sz="6" w:space="0" w:color="auto"/>
              <w:left w:val="outset" w:sz="6" w:space="0" w:color="auto"/>
              <w:bottom w:val="outset" w:sz="6" w:space="0" w:color="auto"/>
              <w:right w:val="outset" w:sz="6" w:space="0" w:color="auto"/>
            </w:tcBorders>
            <w:hideMark/>
          </w:tcPr>
          <w:p w14:paraId="2E389021" w14:textId="77777777" w:rsidR="00503342" w:rsidRPr="006A1FDD" w:rsidRDefault="00503342" w:rsidP="0012688B">
            <w:pPr>
              <w:spacing w:line="240" w:lineRule="auto"/>
              <w:rPr>
                <w:rFonts w:cs="Arial"/>
                <w:b/>
                <w:sz w:val="20"/>
              </w:rPr>
            </w:pPr>
            <w:r w:rsidRPr="006A1FDD">
              <w:rPr>
                <w:rFonts w:cs="Arial"/>
                <w:b/>
                <w:sz w:val="20"/>
              </w:rPr>
              <w:t>F</w:t>
            </w:r>
          </w:p>
        </w:tc>
        <w:tc>
          <w:tcPr>
            <w:tcW w:w="1965" w:type="pct"/>
            <w:tcBorders>
              <w:top w:val="outset" w:sz="6" w:space="0" w:color="auto"/>
              <w:left w:val="outset" w:sz="6" w:space="0" w:color="auto"/>
              <w:bottom w:val="outset" w:sz="6" w:space="0" w:color="auto"/>
              <w:right w:val="outset" w:sz="6" w:space="0" w:color="auto"/>
            </w:tcBorders>
            <w:hideMark/>
          </w:tcPr>
          <w:p w14:paraId="4AFE056C" w14:textId="77777777" w:rsidR="00503342" w:rsidRPr="006A1FDD" w:rsidRDefault="00503342" w:rsidP="00886E8C">
            <w:pPr>
              <w:spacing w:line="240" w:lineRule="auto"/>
              <w:jc w:val="center"/>
              <w:rPr>
                <w:rFonts w:cs="Arial"/>
                <w:b/>
                <w:sz w:val="20"/>
              </w:rPr>
            </w:pPr>
            <w:r w:rsidRPr="006A1FDD">
              <w:rPr>
                <w:rFonts w:cs="Arial"/>
                <w:b/>
                <w:sz w:val="20"/>
              </w:rPr>
              <w:t>0</w:t>
            </w:r>
          </w:p>
        </w:tc>
        <w:tc>
          <w:tcPr>
            <w:tcW w:w="1694" w:type="pct"/>
            <w:tcBorders>
              <w:top w:val="outset" w:sz="6" w:space="0" w:color="auto"/>
              <w:left w:val="outset" w:sz="6" w:space="0" w:color="auto"/>
              <w:bottom w:val="outset" w:sz="6" w:space="0" w:color="auto"/>
              <w:right w:val="outset" w:sz="6" w:space="0" w:color="auto"/>
            </w:tcBorders>
          </w:tcPr>
          <w:p w14:paraId="41368401" w14:textId="0820E7F8" w:rsidR="00503342" w:rsidRPr="006A1FDD" w:rsidRDefault="00503342" w:rsidP="005B5DD2">
            <w:pPr>
              <w:spacing w:line="240" w:lineRule="auto"/>
              <w:rPr>
                <w:rFonts w:cs="Arial"/>
                <w:sz w:val="20"/>
              </w:rPr>
            </w:pPr>
            <w:r>
              <w:rPr>
                <w:rFonts w:cs="Arial"/>
                <w:sz w:val="20"/>
              </w:rPr>
              <w:t>0-60%</w:t>
            </w:r>
          </w:p>
        </w:tc>
      </w:tr>
    </w:tbl>
    <w:p w14:paraId="09D36DB3" w14:textId="273C9E88" w:rsidR="007C33B6" w:rsidRDefault="007C33B6" w:rsidP="005B1EF8">
      <w:pPr>
        <w:pStyle w:val="Heading2"/>
        <w:spacing w:line="240" w:lineRule="auto"/>
      </w:pPr>
    </w:p>
    <w:p w14:paraId="7AE4667C" w14:textId="04582069" w:rsidR="007C33B6" w:rsidRPr="008977D1" w:rsidRDefault="007C33B6" w:rsidP="007C33B6">
      <w:pPr>
        <w:rPr>
          <w:i/>
          <w:iCs/>
        </w:rPr>
      </w:pPr>
      <w:r>
        <w:t xml:space="preserve">Grades are not </w:t>
      </w:r>
      <w:proofErr w:type="gramStart"/>
      <w:r>
        <w:t>curved</w:t>
      </w:r>
      <w:proofErr w:type="gramEnd"/>
      <w:r>
        <w:t xml:space="preserve"> and you are </w:t>
      </w:r>
      <w:r w:rsidRPr="008977D1">
        <w:rPr>
          <w:b/>
          <w:bCs/>
        </w:rPr>
        <w:t>not</w:t>
      </w:r>
      <w:r>
        <w:t xml:space="preserve"> in competition with your fellow students. </w:t>
      </w:r>
      <w:r w:rsidR="008977D1">
        <w:br/>
      </w:r>
      <w:r w:rsidRPr="008977D1">
        <w:rPr>
          <w:i/>
          <w:iCs/>
        </w:rPr>
        <w:t>It is possible for everyone in the class to get an A grade.</w:t>
      </w:r>
    </w:p>
    <w:p w14:paraId="5F1BA0E0" w14:textId="0F2433D0" w:rsidR="00BA06CC" w:rsidRDefault="00BB2F44" w:rsidP="005B1EF8">
      <w:pPr>
        <w:pStyle w:val="Heading2"/>
        <w:spacing w:line="240" w:lineRule="auto"/>
        <w:rPr>
          <w:b w:val="0"/>
          <w:bCs/>
          <w:u w:val="none"/>
        </w:rPr>
      </w:pPr>
      <w:r>
        <w:br/>
      </w:r>
      <w:r w:rsidR="00BA06CC">
        <w:t>Stay Safe Pledge</w:t>
      </w:r>
      <w:r w:rsidR="00BA06CC">
        <w:br/>
      </w:r>
      <w:r w:rsidR="00BA06CC">
        <w:br/>
      </w:r>
      <w:r w:rsidR="00BA06CC" w:rsidRPr="00BA06CC">
        <w:rPr>
          <w:b w:val="0"/>
          <w:bCs/>
          <w:u w:val="none"/>
        </w:rPr>
        <w:t>Syracuse University’s Stay Safe Pledge reflects the high value that we, as a university community, place on the well-being of our community members. This pledge defines norms for behavior that will promote community health and wellbeing. Classroom expectations include the following: wearing a mask that covers the nose and mouth at all times, maintaining a distance of six feet from others, and staying away from class if you feel unwell. Students who do not follow these norms will not be allowed to continue in face-to-face classes; repeated violations will be treated as violations of the Code of Student Conduct and may result in disciplinary action.</w:t>
      </w:r>
    </w:p>
    <w:p w14:paraId="77FFB056" w14:textId="271CD937" w:rsidR="00BA06CC" w:rsidRDefault="00BA06CC" w:rsidP="00BA06CC"/>
    <w:p w14:paraId="18C5E421" w14:textId="4A173FB9" w:rsidR="00BA06CC" w:rsidRDefault="00BA06CC" w:rsidP="00BA06CC">
      <w:pPr>
        <w:spacing w:line="240" w:lineRule="auto"/>
      </w:pPr>
      <w:r w:rsidRPr="00BA06CC">
        <w:t xml:space="preserve">Eating and drinking require the lowering of </w:t>
      </w:r>
      <w:r>
        <w:t>a</w:t>
      </w:r>
      <w:r w:rsidRPr="00BA06CC">
        <w:t xml:space="preserve"> face mask, creating a potentially dangerous situation. For this reason, students are not allowed to eat or drink in class during the COVID-19 pandemic.</w:t>
      </w:r>
    </w:p>
    <w:p w14:paraId="78F47BAA" w14:textId="56391255" w:rsidR="00BA06CC" w:rsidRDefault="00BA06CC" w:rsidP="00BA06CC">
      <w:pPr>
        <w:spacing w:line="240" w:lineRule="auto"/>
      </w:pPr>
    </w:p>
    <w:p w14:paraId="66811E2B" w14:textId="2949202B" w:rsidR="00BA06CC" w:rsidRDefault="00BA06CC" w:rsidP="00BA06CC">
      <w:pPr>
        <w:spacing w:line="240" w:lineRule="auto"/>
      </w:pPr>
      <w:r w:rsidRPr="00BA06CC">
        <w:t>Mental health and overall well-being are significant predictors of academic success.  As such it is essential that during your college experience you develop the skills and resources effectively to navigate stress, anxiety, depression, and other mental health concerns.  Please familiarize yourself with the range of resources the Barnes Center provides (https://ese.syr.edu/bewell/) and seek out support for mental health concerns as needed. Counseling services are available 24/7, 365 days, at 315-443-8000.</w:t>
      </w:r>
    </w:p>
    <w:p w14:paraId="7563DB33" w14:textId="12DD1B9B" w:rsidR="007C33B6" w:rsidRDefault="007C33B6" w:rsidP="00BA06CC">
      <w:pPr>
        <w:spacing w:line="240" w:lineRule="auto"/>
      </w:pPr>
    </w:p>
    <w:p w14:paraId="4778C853" w14:textId="77777777" w:rsidR="007C33B6" w:rsidRPr="00BA06CC" w:rsidRDefault="007C33B6" w:rsidP="00BA06CC">
      <w:pPr>
        <w:spacing w:line="240" w:lineRule="auto"/>
      </w:pPr>
    </w:p>
    <w:p w14:paraId="17791095" w14:textId="63A8D5B6" w:rsidR="00906C5D" w:rsidRDefault="00906C5D" w:rsidP="005B1EF8">
      <w:pPr>
        <w:pStyle w:val="Heading2"/>
        <w:spacing w:line="240" w:lineRule="auto"/>
      </w:pPr>
      <w:r>
        <w:lastRenderedPageBreak/>
        <w:t>University Attendance Policy</w:t>
      </w:r>
    </w:p>
    <w:p w14:paraId="2978012F" w14:textId="3DDBE561" w:rsidR="00906C5D" w:rsidRDefault="00906C5D" w:rsidP="007E6199">
      <w:pPr>
        <w:spacing w:line="240" w:lineRule="auto"/>
        <w:jc w:val="both"/>
      </w:pPr>
      <w:r>
        <w:t xml:space="preserve">Attendance in classes is expected in all courses at Syracuse University. Students are expected to arrive on campus in time to attend the first meeting of all classes for which they are registered.  Students who do not attend classes starting with the first scheduled meeting may be academically withdrawn as not making progress toward degree by failure to attend. Instructors set course-specific policies for absences from scheduled class meetings in their syllabi. </w:t>
      </w:r>
    </w:p>
    <w:p w14:paraId="7BD2321A" w14:textId="77777777" w:rsidR="00906C5D" w:rsidRDefault="00906C5D" w:rsidP="007E6199">
      <w:pPr>
        <w:spacing w:line="240" w:lineRule="auto"/>
        <w:jc w:val="both"/>
      </w:pPr>
    </w:p>
    <w:p w14:paraId="27757A9A" w14:textId="77BD67D2" w:rsidR="00A70BB0" w:rsidRDefault="00906C5D" w:rsidP="00DE4D91">
      <w:pPr>
        <w:spacing w:line="240" w:lineRule="auto"/>
        <w:jc w:val="both"/>
        <w:rPr>
          <w:rFonts w:cs="Arial"/>
        </w:rPr>
      </w:pPr>
      <w:r>
        <w:t xml:space="preserve">It is a federal requirement that students who do not attend or cease to attend a class to be reported at the time of determination by the faculty. Faculty should use “ESPR” and “MSPR” in Orange Success to alert the Office of the Registrar and the Office of </w:t>
      </w:r>
      <w:r w:rsidRPr="00DE4D91">
        <w:t>Financial Aid.</w:t>
      </w:r>
      <w:r w:rsidR="00BA3586" w:rsidRPr="00DE4D91">
        <w:t xml:space="preserve">  </w:t>
      </w:r>
      <w:r w:rsidR="00A70BB0" w:rsidRPr="00DE4D91">
        <w:t>A grade of NA is posted to any student for whom</w:t>
      </w:r>
      <w:r w:rsidR="00BA3586" w:rsidRPr="00DE4D91">
        <w:t xml:space="preserve"> the </w:t>
      </w:r>
      <w:r w:rsidR="00A70BB0" w:rsidRPr="00DE4D91">
        <w:t>Never Attended flag is raised</w:t>
      </w:r>
      <w:r w:rsidR="004E02B0" w:rsidRPr="00DE4D91">
        <w:t xml:space="preserve"> in Orange SUccess</w:t>
      </w:r>
      <w:r w:rsidR="0030795E">
        <w:t xml:space="preserve">. </w:t>
      </w:r>
      <w:r w:rsidR="00A70BB0" w:rsidRPr="00DE4D91">
        <w:t xml:space="preserve">More information regarding </w:t>
      </w:r>
      <w:r w:rsidR="00A70BB0" w:rsidRPr="00DE4D91">
        <w:rPr>
          <w:rFonts w:cs="Arial"/>
        </w:rPr>
        <w:t xml:space="preserve">Orange SUccess can be found </w:t>
      </w:r>
      <w:hyperlink r:id="rId10" w:history="1">
        <w:r w:rsidR="0012688B" w:rsidRPr="0012688B">
          <w:rPr>
            <w:rStyle w:val="Hyperlink"/>
            <w:rFonts w:cs="Arial"/>
          </w:rPr>
          <w:t>here</w:t>
        </w:r>
      </w:hyperlink>
      <w:r w:rsidR="0012688B">
        <w:rPr>
          <w:rFonts w:cs="Arial"/>
        </w:rPr>
        <w:t xml:space="preserve">, </w:t>
      </w:r>
      <w:r w:rsidR="00A70BB0" w:rsidRPr="00DE4D91">
        <w:rPr>
          <w:rFonts w:cs="Arial"/>
        </w:rPr>
        <w:t xml:space="preserve">at </w:t>
      </w:r>
      <w:hyperlink r:id="rId11" w:history="1">
        <w:r w:rsidR="00A70BB0" w:rsidRPr="00DE4D91">
          <w:rPr>
            <w:rStyle w:val="Hyperlink"/>
            <w:rFonts w:cs="Arial"/>
          </w:rPr>
          <w:t>http://orangesuccess.syr.edu/getting-started-2/</w:t>
        </w:r>
      </w:hyperlink>
      <w:r w:rsidR="00A70BB0" w:rsidRPr="00DE4D91">
        <w:rPr>
          <w:rStyle w:val="Hyperlink"/>
          <w:rFonts w:cs="Arial"/>
        </w:rPr>
        <w:t>.</w:t>
      </w:r>
    </w:p>
    <w:p w14:paraId="44EFA6FE" w14:textId="77777777" w:rsidR="00BA3586" w:rsidRDefault="00BA3586" w:rsidP="007E6199">
      <w:pPr>
        <w:spacing w:line="240" w:lineRule="auto"/>
        <w:jc w:val="both"/>
      </w:pPr>
    </w:p>
    <w:p w14:paraId="58EF26F4" w14:textId="77777777" w:rsidR="00BA06CC" w:rsidRDefault="00B450D6" w:rsidP="00BA06CC">
      <w:pPr>
        <w:spacing w:line="240" w:lineRule="auto"/>
        <w:jc w:val="both"/>
      </w:pPr>
      <w:r>
        <w:t xml:space="preserve">Students </w:t>
      </w:r>
      <w:r w:rsidR="00DE4D91">
        <w:t>should also review the U</w:t>
      </w:r>
      <w:r>
        <w:t>niversity’s religious observance policy and make the required arrangements at the beginning of each semester.</w:t>
      </w:r>
    </w:p>
    <w:p w14:paraId="1B7D2399" w14:textId="69B632C8" w:rsidR="00BA06CC" w:rsidRPr="00BA06CC" w:rsidRDefault="00BA06CC" w:rsidP="00BA06CC">
      <w:pPr>
        <w:spacing w:line="240" w:lineRule="auto"/>
        <w:jc w:val="both"/>
      </w:pPr>
    </w:p>
    <w:p w14:paraId="4C30539C" w14:textId="33C448A0" w:rsidR="00FA7D84" w:rsidRPr="00BA06CC" w:rsidRDefault="007E6199" w:rsidP="00FA7D84">
      <w:pPr>
        <w:spacing w:line="240" w:lineRule="auto"/>
        <w:jc w:val="both"/>
        <w:rPr>
          <w:color w:val="000000" w:themeColor="text1"/>
        </w:rPr>
      </w:pPr>
      <w:r w:rsidRPr="00BA06CC">
        <w:rPr>
          <w:rFonts w:cs="Arial"/>
          <w:b/>
          <w:color w:val="000000" w:themeColor="text1"/>
        </w:rPr>
        <w:t>Syracuse University Policies</w:t>
      </w:r>
      <w:r w:rsidRPr="00BA06CC">
        <w:rPr>
          <w:rFonts w:cs="Arial"/>
          <w:color w:val="000000" w:themeColor="text1"/>
        </w:rPr>
        <w:t xml:space="preserve">: </w:t>
      </w:r>
      <w:r w:rsidR="00201AC2" w:rsidRPr="00BA06CC">
        <w:rPr>
          <w:color w:val="000000" w:themeColor="text1"/>
        </w:rPr>
        <w:t>Syracuse University has a variety of other policies designed to guarantee that students live and study in a community respectful of their needs and those of fellow students. Some of the most important</w:t>
      </w:r>
      <w:r w:rsidR="00FA7D84" w:rsidRPr="00BA06CC">
        <w:rPr>
          <w:color w:val="000000" w:themeColor="text1"/>
        </w:rPr>
        <w:t xml:space="preserve"> of these</w:t>
      </w:r>
      <w:r w:rsidR="00201AC2" w:rsidRPr="00BA06CC">
        <w:rPr>
          <w:color w:val="000000" w:themeColor="text1"/>
        </w:rPr>
        <w:t xml:space="preserve"> concern</w:t>
      </w:r>
      <w:r w:rsidR="00FA7D84" w:rsidRPr="00BA06CC">
        <w:rPr>
          <w:color w:val="000000" w:themeColor="text1"/>
        </w:rPr>
        <w:t>:</w:t>
      </w:r>
      <w:r w:rsidR="00201AC2" w:rsidRPr="00BA06CC">
        <w:rPr>
          <w:color w:val="000000" w:themeColor="text1"/>
        </w:rPr>
        <w:t xml:space="preserve">  </w:t>
      </w:r>
    </w:p>
    <w:p w14:paraId="0C2301E3" w14:textId="77777777" w:rsidR="00FA7D84" w:rsidRPr="00BA06CC" w:rsidRDefault="00FA7D84" w:rsidP="00FA7D84">
      <w:pPr>
        <w:spacing w:line="240" w:lineRule="auto"/>
        <w:jc w:val="both"/>
        <w:rPr>
          <w:color w:val="000000" w:themeColor="text1"/>
        </w:rPr>
      </w:pPr>
    </w:p>
    <w:p w14:paraId="1E18DD35" w14:textId="6FEB4416" w:rsidR="00FA7D84" w:rsidRPr="00BA06CC" w:rsidRDefault="00201AC2" w:rsidP="00FA7D84">
      <w:pPr>
        <w:spacing w:line="240" w:lineRule="auto"/>
        <w:jc w:val="both"/>
        <w:rPr>
          <w:color w:val="000000" w:themeColor="text1"/>
        </w:rPr>
      </w:pPr>
      <w:r w:rsidRPr="00BA06CC">
        <w:rPr>
          <w:b/>
          <w:bCs/>
          <w:color w:val="000000" w:themeColor="text1"/>
        </w:rPr>
        <w:t>Diversity and Disability</w:t>
      </w:r>
      <w:r w:rsidRPr="00BA06CC">
        <w:rPr>
          <w:color w:val="000000" w:themeColor="text1"/>
        </w:rPr>
        <w:t xml:space="preserve"> (ensuring that students are aware of their rights and responsibilities in a diverse, inclusive, accessible, bias-free campus community) </w:t>
      </w:r>
      <w:r w:rsidR="00270FD7" w:rsidRPr="00BA06CC">
        <w:rPr>
          <w:color w:val="000000" w:themeColor="text1"/>
        </w:rPr>
        <w:t xml:space="preserve">can be found </w:t>
      </w:r>
      <w:hyperlink r:id="rId12" w:history="1">
        <w:r w:rsidR="00270FD7" w:rsidRPr="00BA06CC">
          <w:rPr>
            <w:rStyle w:val="Hyperlink"/>
            <w:color w:val="000000" w:themeColor="text1"/>
          </w:rPr>
          <w:t>here</w:t>
        </w:r>
      </w:hyperlink>
      <w:r w:rsidR="00270FD7" w:rsidRPr="00BA06CC">
        <w:rPr>
          <w:color w:val="000000" w:themeColor="text1"/>
        </w:rPr>
        <w:t xml:space="preserve">, at: </w:t>
      </w:r>
      <w:hyperlink r:id="rId13" w:history="1">
        <w:r w:rsidRPr="00BA06CC">
          <w:rPr>
            <w:rStyle w:val="Hyperlink"/>
            <w:color w:val="000000" w:themeColor="text1"/>
          </w:rPr>
          <w:t>https://www.syracuse.edu/life/accessibilitydiversity/</w:t>
        </w:r>
      </w:hyperlink>
      <w:r w:rsidR="00FA7D84" w:rsidRPr="00BA06CC">
        <w:rPr>
          <w:color w:val="000000" w:themeColor="text1"/>
        </w:rPr>
        <w:t>.</w:t>
      </w:r>
    </w:p>
    <w:p w14:paraId="708CDCAA" w14:textId="77777777" w:rsidR="00FA7D84" w:rsidRDefault="00FA7D84" w:rsidP="00FA7D84">
      <w:pPr>
        <w:spacing w:line="240" w:lineRule="auto"/>
        <w:jc w:val="both"/>
      </w:pPr>
    </w:p>
    <w:p w14:paraId="1AD4D542" w14:textId="47D8779B" w:rsidR="00FA7D84" w:rsidRPr="00BA06CC" w:rsidRDefault="00201AC2" w:rsidP="00FA7D84">
      <w:pPr>
        <w:spacing w:line="240" w:lineRule="auto"/>
        <w:rPr>
          <w:rStyle w:val="Hyperlink"/>
          <w:color w:val="000000" w:themeColor="text1"/>
        </w:rPr>
      </w:pPr>
      <w:r w:rsidRPr="00BA06CC">
        <w:rPr>
          <w:b/>
          <w:bCs/>
          <w:color w:val="000000" w:themeColor="text1"/>
        </w:rPr>
        <w:t>Religious Observances Notification and Policy</w:t>
      </w:r>
      <w:r w:rsidR="00FA7D84" w:rsidRPr="00BA06CC">
        <w:rPr>
          <w:color w:val="000000" w:themeColor="text1"/>
        </w:rPr>
        <w:t xml:space="preserve"> (steps to follow</w:t>
      </w:r>
      <w:r w:rsidRPr="00BA06CC">
        <w:rPr>
          <w:color w:val="000000" w:themeColor="text1"/>
        </w:rPr>
        <w:t xml:space="preserve"> to </w:t>
      </w:r>
      <w:r w:rsidR="00FA7D84" w:rsidRPr="00BA06CC">
        <w:rPr>
          <w:color w:val="000000" w:themeColor="text1"/>
        </w:rPr>
        <w:t>request accommodations</w:t>
      </w:r>
      <w:r w:rsidRPr="00BA06CC">
        <w:rPr>
          <w:color w:val="000000" w:themeColor="text1"/>
        </w:rPr>
        <w:t xml:space="preserve"> </w:t>
      </w:r>
      <w:r w:rsidR="00FA7D84" w:rsidRPr="00BA06CC">
        <w:rPr>
          <w:color w:val="000000" w:themeColor="text1"/>
        </w:rPr>
        <w:t>for the</w:t>
      </w:r>
      <w:r w:rsidRPr="00BA06CC">
        <w:rPr>
          <w:color w:val="000000" w:themeColor="text1"/>
        </w:rPr>
        <w:t xml:space="preserve"> observance of religious holidays) </w:t>
      </w:r>
      <w:r w:rsidR="00270FD7" w:rsidRPr="00BA06CC">
        <w:rPr>
          <w:color w:val="000000" w:themeColor="text1"/>
        </w:rPr>
        <w:t xml:space="preserve">can be found </w:t>
      </w:r>
      <w:hyperlink r:id="rId14" w:history="1">
        <w:r w:rsidR="00270FD7" w:rsidRPr="00BA06CC">
          <w:rPr>
            <w:rStyle w:val="Hyperlink"/>
            <w:color w:val="000000" w:themeColor="text1"/>
          </w:rPr>
          <w:t>here</w:t>
        </w:r>
      </w:hyperlink>
      <w:r w:rsidR="00270FD7" w:rsidRPr="00BA06CC">
        <w:rPr>
          <w:color w:val="000000" w:themeColor="text1"/>
        </w:rPr>
        <w:t xml:space="preserve">, at: </w:t>
      </w:r>
      <w:hyperlink r:id="rId15" w:history="1">
        <w:r w:rsidRPr="00BA06CC">
          <w:rPr>
            <w:rStyle w:val="Hyperlink"/>
            <w:color w:val="000000" w:themeColor="text1"/>
          </w:rPr>
          <w:t>http://supolicies.syr.edu/studs/religious_observance.htm</w:t>
        </w:r>
      </w:hyperlink>
    </w:p>
    <w:p w14:paraId="56715750" w14:textId="7326B924" w:rsidR="00354885" w:rsidRDefault="00354885" w:rsidP="00FA7D84">
      <w:pPr>
        <w:spacing w:line="240" w:lineRule="auto"/>
        <w:rPr>
          <w:rStyle w:val="Hyperlink"/>
        </w:rPr>
      </w:pPr>
    </w:p>
    <w:p w14:paraId="46EF47E6" w14:textId="3C28AEF2" w:rsidR="00FA7D84" w:rsidRDefault="00201AC2" w:rsidP="00FA7D84">
      <w:pPr>
        <w:spacing w:line="240" w:lineRule="auto"/>
      </w:pPr>
      <w:r w:rsidRPr="00270FD7">
        <w:rPr>
          <w:b/>
          <w:bCs/>
        </w:rPr>
        <w:t xml:space="preserve">Orange </w:t>
      </w:r>
      <w:proofErr w:type="spellStart"/>
      <w:r w:rsidRPr="00270FD7">
        <w:rPr>
          <w:b/>
          <w:bCs/>
        </w:rPr>
        <w:t>SUccess</w:t>
      </w:r>
      <w:proofErr w:type="spellEnd"/>
      <w:r w:rsidR="00FA7D84">
        <w:t xml:space="preserve"> (tools</w:t>
      </w:r>
      <w:r>
        <w:t xml:space="preserve"> to access a variety of</w:t>
      </w:r>
      <w:r w:rsidR="00FA7D84">
        <w:t xml:space="preserve"> SU resources, including ways to communicate</w:t>
      </w:r>
      <w:r>
        <w:t xml:space="preserve"> with advisors and faculty members) </w:t>
      </w:r>
      <w:r w:rsidR="00270FD7">
        <w:t xml:space="preserve">can be found </w:t>
      </w:r>
      <w:hyperlink r:id="rId16" w:history="1">
        <w:r w:rsidR="00270FD7" w:rsidRPr="00270FD7">
          <w:rPr>
            <w:rStyle w:val="Hyperlink"/>
          </w:rPr>
          <w:t>here</w:t>
        </w:r>
      </w:hyperlink>
      <w:r w:rsidR="00270FD7">
        <w:t xml:space="preserve">, at: </w:t>
      </w:r>
    </w:p>
    <w:p w14:paraId="76F642D6" w14:textId="287C6304" w:rsidR="00201AC2" w:rsidRDefault="006A5648" w:rsidP="00201AC2">
      <w:pPr>
        <w:rPr>
          <w:rFonts w:ascii="Calibri" w:hAnsi="Calibri"/>
          <w:sz w:val="22"/>
          <w:szCs w:val="22"/>
        </w:rPr>
      </w:pPr>
      <w:hyperlink r:id="rId17" w:history="1">
        <w:r w:rsidR="00201AC2">
          <w:rPr>
            <w:rStyle w:val="Hyperlink"/>
          </w:rPr>
          <w:t>http://orangesuccess.syr.edu/getting-started-2/</w:t>
        </w:r>
      </w:hyperlink>
    </w:p>
    <w:p w14:paraId="34319681" w14:textId="64CF1219" w:rsidR="00F02494" w:rsidRDefault="00F02494" w:rsidP="00201AC2">
      <w:pPr>
        <w:spacing w:line="240" w:lineRule="auto"/>
        <w:rPr>
          <w:rFonts w:cs="Arial"/>
        </w:rPr>
      </w:pPr>
    </w:p>
    <w:p w14:paraId="109674AB" w14:textId="64BBA6C1" w:rsidR="007C5710" w:rsidRDefault="007C5710" w:rsidP="00FF01EA">
      <w:pPr>
        <w:spacing w:line="240" w:lineRule="auto"/>
        <w:rPr>
          <w:rFonts w:cs="Arial"/>
        </w:rPr>
      </w:pPr>
      <w:r w:rsidRPr="007C5710">
        <w:rPr>
          <w:rFonts w:cs="Arial"/>
          <w:b/>
        </w:rPr>
        <w:t>Disability-Related Accommodations</w:t>
      </w:r>
      <w:r>
        <w:rPr>
          <w:rFonts w:cs="Arial"/>
        </w:rPr>
        <w:t>:</w:t>
      </w:r>
    </w:p>
    <w:p w14:paraId="0DF91767" w14:textId="77777777" w:rsidR="00BB2F44" w:rsidRDefault="00BB2F44" w:rsidP="00FF01EA">
      <w:pPr>
        <w:spacing w:line="240" w:lineRule="auto"/>
        <w:rPr>
          <w:rFonts w:cs="Arial"/>
        </w:rPr>
      </w:pPr>
    </w:p>
    <w:p w14:paraId="4020E790" w14:textId="6552916A" w:rsidR="00DF4BBC" w:rsidRDefault="00DF4BBC" w:rsidP="00DF4BBC">
      <w:pPr>
        <w:shd w:val="clear" w:color="auto" w:fill="FFFFFF"/>
        <w:spacing w:line="240" w:lineRule="auto"/>
        <w:jc w:val="both"/>
        <w:rPr>
          <w:rFonts w:ascii="Helvetica" w:hAnsi="Helvetica" w:cs="Helvetica"/>
        </w:rPr>
      </w:pPr>
      <w:r w:rsidRPr="00DF4BBC">
        <w:rPr>
          <w:rFonts w:ascii="Helvetica" w:hAnsi="Helvetica" w:cs="Helvetica"/>
        </w:rPr>
        <w:t>Syracuse University values diversity and inclusion; we are committed to a climate of mutual respect and full participation.  There may be aspects of the instruction or design of this course that result in barriers to your inclusion and full participation in this course.  I invite any student to meet with me to discuss strategies and/or accommodations (academic adjustments) that may be essential to your success and to collaborate with the Center for Disability Resources (CDR) in this process.</w:t>
      </w:r>
    </w:p>
    <w:p w14:paraId="2BA1781C" w14:textId="77777777" w:rsidR="00DF4BBC" w:rsidRPr="00DF4BBC" w:rsidRDefault="00DF4BBC" w:rsidP="00DF4BBC">
      <w:pPr>
        <w:shd w:val="clear" w:color="auto" w:fill="FFFFFF"/>
        <w:spacing w:line="240" w:lineRule="auto"/>
        <w:jc w:val="both"/>
        <w:rPr>
          <w:rFonts w:ascii="Helvetica" w:hAnsi="Helvetica" w:cs="Helvetica"/>
        </w:rPr>
      </w:pPr>
    </w:p>
    <w:p w14:paraId="49605AF3" w14:textId="5CDC3271" w:rsidR="00DF4BBC" w:rsidRDefault="00DF4BBC" w:rsidP="00DF4BBC">
      <w:pPr>
        <w:shd w:val="clear" w:color="auto" w:fill="FFFFFF"/>
        <w:spacing w:line="240" w:lineRule="auto"/>
        <w:jc w:val="both"/>
        <w:rPr>
          <w:rFonts w:ascii="Helvetica" w:hAnsi="Helvetica" w:cs="Helvetica"/>
        </w:rPr>
      </w:pPr>
      <w:r w:rsidRPr="00DF4BBC">
        <w:rPr>
          <w:rFonts w:ascii="Helvetica" w:hAnsi="Helvetica" w:cs="Helvetica"/>
        </w:rPr>
        <w:t>If you would like to discuss disability-acco</w:t>
      </w:r>
      <w:r>
        <w:rPr>
          <w:rFonts w:ascii="Helvetica" w:hAnsi="Helvetica" w:cs="Helvetica"/>
        </w:rPr>
        <w:t xml:space="preserve">mmodations or register with CDR, please visit </w:t>
      </w:r>
      <w:r w:rsidRPr="00DF4BBC">
        <w:rPr>
          <w:rFonts w:ascii="Helvetica" w:hAnsi="Helvetica" w:cs="Helvetica"/>
        </w:rPr>
        <w:t xml:space="preserve">Center for Disability Resources. Please call (315) 443-4498 or email </w:t>
      </w:r>
      <w:hyperlink r:id="rId18" w:history="1">
        <w:r w:rsidRPr="004418F7">
          <w:rPr>
            <w:rStyle w:val="Hyperlink"/>
            <w:rFonts w:ascii="Helvetica" w:hAnsi="Helvetica" w:cs="Helvetica"/>
          </w:rPr>
          <w:t>disabilityresources@syr.edu</w:t>
        </w:r>
      </w:hyperlink>
      <w:r>
        <w:rPr>
          <w:rFonts w:ascii="Helvetica" w:hAnsi="Helvetica" w:cs="Helvetica"/>
        </w:rPr>
        <w:t xml:space="preserve"> </w:t>
      </w:r>
      <w:r w:rsidRPr="00DF4BBC">
        <w:rPr>
          <w:rFonts w:ascii="Helvetica" w:hAnsi="Helvetica" w:cs="Helvetica"/>
        </w:rPr>
        <w:t>for more detailed information.</w:t>
      </w:r>
    </w:p>
    <w:p w14:paraId="34153F44" w14:textId="77777777" w:rsidR="00DF4BBC" w:rsidRPr="00DF4BBC" w:rsidRDefault="00DF4BBC" w:rsidP="00DF4BBC">
      <w:pPr>
        <w:shd w:val="clear" w:color="auto" w:fill="FFFFFF"/>
        <w:spacing w:line="240" w:lineRule="auto"/>
        <w:jc w:val="both"/>
        <w:rPr>
          <w:rFonts w:ascii="Helvetica" w:hAnsi="Helvetica" w:cs="Helvetica"/>
        </w:rPr>
      </w:pPr>
    </w:p>
    <w:p w14:paraId="2E172C8F" w14:textId="7B950A8B" w:rsidR="00201AC2" w:rsidRDefault="00DF4BBC" w:rsidP="00DF4BBC">
      <w:pPr>
        <w:shd w:val="clear" w:color="auto" w:fill="FFFFFF"/>
        <w:spacing w:line="240" w:lineRule="auto"/>
        <w:jc w:val="both"/>
        <w:rPr>
          <w:rFonts w:ascii="Helvetica" w:hAnsi="Helvetica" w:cs="Helvetica"/>
        </w:rPr>
      </w:pPr>
      <w:r w:rsidRPr="00DF4BBC">
        <w:rPr>
          <w:rFonts w:ascii="Helvetica" w:hAnsi="Helvetica" w:cs="Helvetica"/>
        </w:rPr>
        <w:t>CDR is responsible for coordinating disability-related academic accommodations and will work with the student to develop an access plan. Since academic accommodations may require early planning and generally are not provided retroactively, please contact CDR as soon as possible to begin this process.</w:t>
      </w:r>
      <w:r>
        <w:rPr>
          <w:rFonts w:ascii="Helvetica" w:hAnsi="Helvetica" w:cs="Helvetica"/>
        </w:rPr>
        <w:t xml:space="preserve"> </w:t>
      </w:r>
      <w:hyperlink r:id="rId19" w:history="1">
        <w:r w:rsidRPr="004418F7">
          <w:rPr>
            <w:rStyle w:val="Hyperlink"/>
            <w:rFonts w:ascii="Helvetica" w:hAnsi="Helvetica" w:cs="Helvetica"/>
          </w:rPr>
          <w:t>https://disabilityresources.syr.edu/</w:t>
        </w:r>
      </w:hyperlink>
      <w:r>
        <w:rPr>
          <w:rFonts w:ascii="Helvetica" w:hAnsi="Helvetica" w:cs="Helvetica"/>
        </w:rPr>
        <w:t xml:space="preserve"> </w:t>
      </w:r>
    </w:p>
    <w:p w14:paraId="478FFC49" w14:textId="0DC72230" w:rsidR="00F821A1" w:rsidRDefault="00F821A1" w:rsidP="00F821A1">
      <w:pPr>
        <w:spacing w:line="240" w:lineRule="auto"/>
        <w:jc w:val="both"/>
        <w:rPr>
          <w:rFonts w:cs="Arial"/>
        </w:rPr>
      </w:pPr>
    </w:p>
    <w:p w14:paraId="53EE82B4" w14:textId="451AB92E" w:rsidR="00CC0278" w:rsidRDefault="00CC0278" w:rsidP="00CC0278">
      <w:pPr>
        <w:spacing w:line="240" w:lineRule="auto"/>
        <w:jc w:val="both"/>
        <w:rPr>
          <w:rFonts w:cs="Arial"/>
          <w:b/>
        </w:rPr>
      </w:pPr>
      <w:r w:rsidRPr="00CC0278">
        <w:rPr>
          <w:rFonts w:cs="Arial"/>
          <w:b/>
        </w:rPr>
        <w:t>Academic Integrity Policy</w:t>
      </w:r>
      <w:r>
        <w:rPr>
          <w:rFonts w:cs="Arial"/>
          <w:b/>
        </w:rPr>
        <w:t>:</w:t>
      </w:r>
    </w:p>
    <w:p w14:paraId="2D3EFEA4" w14:textId="77777777" w:rsidR="00BB2F44" w:rsidRPr="00CC0278" w:rsidRDefault="00BB2F44" w:rsidP="00CC0278">
      <w:pPr>
        <w:spacing w:line="240" w:lineRule="auto"/>
        <w:jc w:val="both"/>
        <w:rPr>
          <w:rFonts w:cs="Arial"/>
          <w:b/>
        </w:rPr>
      </w:pPr>
    </w:p>
    <w:p w14:paraId="7DD560BC" w14:textId="4A0D50CD" w:rsidR="00CC0278" w:rsidRDefault="00CC0278" w:rsidP="00CC0278">
      <w:pPr>
        <w:spacing w:line="240" w:lineRule="auto"/>
        <w:jc w:val="both"/>
        <w:rPr>
          <w:rFonts w:cs="Arial"/>
        </w:rPr>
      </w:pPr>
      <w:r w:rsidRPr="00CC0278">
        <w:rPr>
          <w:rFonts w:cs="Arial"/>
        </w:rPr>
        <w:t>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non-grade sanctions determined by the School or College where the course is offered as described in the Violation and Sanction Classification Rubric. SU students are required to read an online summary of the University’s academic integrity expectations and provide an electronic signature agreeing to abide by them twice a year during pre-term check-in on MySlice</w:t>
      </w:r>
      <w:r>
        <w:rPr>
          <w:rFonts w:cs="Arial"/>
        </w:rPr>
        <w:t xml:space="preserve">. </w:t>
      </w:r>
    </w:p>
    <w:p w14:paraId="7BE19772" w14:textId="4D68CC2B" w:rsidR="00ED6D2A" w:rsidRDefault="00ED6D2A" w:rsidP="00CC0278">
      <w:pPr>
        <w:spacing w:line="240" w:lineRule="auto"/>
        <w:jc w:val="both"/>
        <w:rPr>
          <w:rFonts w:cs="Arial"/>
        </w:rPr>
      </w:pPr>
    </w:p>
    <w:p w14:paraId="13C7DC22" w14:textId="25C4E143" w:rsidR="00CC0278" w:rsidRPr="00493EEF" w:rsidRDefault="00CC0278" w:rsidP="00FF01EA">
      <w:pPr>
        <w:spacing w:line="240" w:lineRule="auto"/>
        <w:rPr>
          <w:rFonts w:cs="Arial"/>
        </w:rPr>
      </w:pPr>
    </w:p>
    <w:p w14:paraId="16CE49BF" w14:textId="77777777" w:rsidR="00781D7C" w:rsidRPr="00493EEF" w:rsidRDefault="00781D7C" w:rsidP="006D5CBA">
      <w:pPr>
        <w:spacing w:line="240" w:lineRule="auto"/>
        <w:rPr>
          <w:rFonts w:cs="Arial"/>
          <w:i/>
        </w:rPr>
      </w:pPr>
      <w:bookmarkStart w:id="0" w:name="Outcomeexamples"/>
      <w:bookmarkEnd w:id="0"/>
    </w:p>
    <w:sectPr w:rsidR="00781D7C" w:rsidRPr="00493EEF" w:rsidSect="00DE4D9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7A334" w14:textId="77777777" w:rsidR="006A5648" w:rsidRDefault="006A5648" w:rsidP="00334A7D">
      <w:r>
        <w:separator/>
      </w:r>
    </w:p>
  </w:endnote>
  <w:endnote w:type="continuationSeparator" w:id="0">
    <w:p w14:paraId="57C84351" w14:textId="77777777" w:rsidR="006A5648" w:rsidRDefault="006A5648"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F73C" w14:textId="77777777" w:rsidR="00F17529" w:rsidRDefault="00F17529" w:rsidP="00781D7C">
    <w:pPr>
      <w:pStyle w:val="Footer"/>
      <w:jc w:val="left"/>
      <w:rPr>
        <w:sz w:val="16"/>
        <w:szCs w:val="16"/>
      </w:rPr>
    </w:pPr>
  </w:p>
  <w:p w14:paraId="64AECF9E" w14:textId="77777777" w:rsidR="00F17529" w:rsidRDefault="00F17529" w:rsidP="00781D7C">
    <w:pPr>
      <w:pStyle w:val="Footer"/>
      <w:jc w:val="left"/>
      <w:rPr>
        <w:sz w:val="16"/>
        <w:szCs w:val="16"/>
      </w:rPr>
    </w:pPr>
  </w:p>
  <w:p w14:paraId="760BBBE4" w14:textId="5FA09CFA" w:rsidR="00781D7C" w:rsidRPr="002077E4" w:rsidRDefault="002077E4" w:rsidP="00781D7C">
    <w:pPr>
      <w:pStyle w:val="Footer"/>
      <w:jc w:val="left"/>
      <w:rPr>
        <w:sz w:val="16"/>
        <w:szCs w:val="16"/>
      </w:rPr>
    </w:pPr>
    <w:r w:rsidRPr="002077E4">
      <w:rPr>
        <w:sz w:val="16"/>
        <w:szCs w:val="16"/>
      </w:rPr>
      <w:t>S</w:t>
    </w:r>
    <w:r w:rsidR="003D3080">
      <w:rPr>
        <w:sz w:val="16"/>
        <w:szCs w:val="16"/>
      </w:rPr>
      <w:t xml:space="preserve">yllabus Template Revised </w:t>
    </w:r>
    <w:r w:rsidR="00DF4BBC">
      <w:rPr>
        <w:sz w:val="16"/>
        <w:szCs w:val="16"/>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92566" w14:textId="77777777" w:rsidR="006A5648" w:rsidRDefault="006A5648" w:rsidP="00334A7D">
      <w:r>
        <w:separator/>
      </w:r>
    </w:p>
  </w:footnote>
  <w:footnote w:type="continuationSeparator" w:id="0">
    <w:p w14:paraId="1824F7C3" w14:textId="77777777" w:rsidR="006A5648" w:rsidRDefault="006A5648" w:rsidP="0033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9E9C" w14:textId="145EA196" w:rsidR="00781D7C" w:rsidRPr="00BD269E" w:rsidRDefault="00781D7C">
    <w:pPr>
      <w:pStyle w:val="Header"/>
      <w:rPr>
        <w:rFonts w:cs="Arial"/>
      </w:rPr>
    </w:pPr>
    <w:r w:rsidRPr="00BD269E">
      <w:rPr>
        <w:b/>
      </w:rPr>
      <w:ptab w:relativeTo="margin" w:alignment="center" w:leader="none"/>
    </w:r>
    <w:r w:rsidR="007523EF">
      <w:rPr>
        <w:b/>
      </w:rPr>
      <w:t xml:space="preserve">UNDERGRADUATE </w:t>
    </w:r>
    <w:r w:rsidRPr="00BD269E">
      <w:rPr>
        <w:b/>
      </w:rPr>
      <w:t>COURSE SYLLABUS</w:t>
    </w:r>
    <w:r w:rsidRPr="00BD269E">
      <w:rPr>
        <w:b/>
      </w:rPr>
      <w:ptab w:relativeTo="margin" w:alignment="right" w:leader="none"/>
    </w:r>
    <w:r w:rsidR="004B2297" w:rsidRPr="00BD269E">
      <w:rPr>
        <w:rFonts w:cs="Arial"/>
      </w:rPr>
      <w:fldChar w:fldCharType="begin"/>
    </w:r>
    <w:r w:rsidRPr="00BD269E">
      <w:rPr>
        <w:rFonts w:cs="Arial"/>
      </w:rPr>
      <w:instrText xml:space="preserve"> PAGE   \* MERGEFORMAT </w:instrText>
    </w:r>
    <w:r w:rsidR="004B2297" w:rsidRPr="00BD269E">
      <w:rPr>
        <w:rFonts w:cs="Arial"/>
      </w:rPr>
      <w:fldChar w:fldCharType="separate"/>
    </w:r>
    <w:r w:rsidR="00C81A3F">
      <w:rPr>
        <w:rFonts w:cs="Arial"/>
        <w:noProof/>
      </w:rPr>
      <w:t>4</w:t>
    </w:r>
    <w:r w:rsidR="004B2297" w:rsidRPr="00BD269E">
      <w:rPr>
        <w:rFonts w:cs="Arial"/>
      </w:rPr>
      <w:fldChar w:fldCharType="end"/>
    </w:r>
  </w:p>
  <w:p w14:paraId="4019B45E" w14:textId="74BF11CD" w:rsidR="00BD269E" w:rsidRDefault="00BD269E" w:rsidP="00BD269E">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6B0C"/>
    <w:multiLevelType w:val="multilevel"/>
    <w:tmpl w:val="E628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D1941"/>
    <w:multiLevelType w:val="hybridMultilevel"/>
    <w:tmpl w:val="2970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85F34"/>
    <w:multiLevelType w:val="multilevel"/>
    <w:tmpl w:val="1160E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9554B3"/>
    <w:multiLevelType w:val="hybridMultilevel"/>
    <w:tmpl w:val="5D0E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36809"/>
    <w:multiLevelType w:val="hybridMultilevel"/>
    <w:tmpl w:val="43A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14179"/>
    <w:multiLevelType w:val="hybridMultilevel"/>
    <w:tmpl w:val="201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F2C0E"/>
    <w:multiLevelType w:val="hybridMultilevel"/>
    <w:tmpl w:val="C110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D7E8A"/>
    <w:multiLevelType w:val="hybridMultilevel"/>
    <w:tmpl w:val="497208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5"/>
  </w:num>
  <w:num w:numId="8">
    <w:abstractNumId w:val="1"/>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AA"/>
    <w:rsid w:val="00014975"/>
    <w:rsid w:val="00022E00"/>
    <w:rsid w:val="00024557"/>
    <w:rsid w:val="00057A77"/>
    <w:rsid w:val="00063DBC"/>
    <w:rsid w:val="00064268"/>
    <w:rsid w:val="000713BE"/>
    <w:rsid w:val="00086AAA"/>
    <w:rsid w:val="00091A4A"/>
    <w:rsid w:val="000A2739"/>
    <w:rsid w:val="000B0438"/>
    <w:rsid w:val="000B0D95"/>
    <w:rsid w:val="000C2C0E"/>
    <w:rsid w:val="000C5C6C"/>
    <w:rsid w:val="000C776B"/>
    <w:rsid w:val="000D40CC"/>
    <w:rsid w:val="000E38E6"/>
    <w:rsid w:val="000F411C"/>
    <w:rsid w:val="00102252"/>
    <w:rsid w:val="00104754"/>
    <w:rsid w:val="001169BF"/>
    <w:rsid w:val="001251F1"/>
    <w:rsid w:val="0012688B"/>
    <w:rsid w:val="001365A7"/>
    <w:rsid w:val="00141E44"/>
    <w:rsid w:val="0015698D"/>
    <w:rsid w:val="001732F2"/>
    <w:rsid w:val="00173466"/>
    <w:rsid w:val="00180D66"/>
    <w:rsid w:val="0018209B"/>
    <w:rsid w:val="001A1E3E"/>
    <w:rsid w:val="001B1EAA"/>
    <w:rsid w:val="001C1F66"/>
    <w:rsid w:val="001C7B63"/>
    <w:rsid w:val="001D7440"/>
    <w:rsid w:val="001E63F2"/>
    <w:rsid w:val="001F3218"/>
    <w:rsid w:val="00201AC2"/>
    <w:rsid w:val="00205C05"/>
    <w:rsid w:val="002077E4"/>
    <w:rsid w:val="00210ABD"/>
    <w:rsid w:val="00237E6D"/>
    <w:rsid w:val="002408C1"/>
    <w:rsid w:val="002456B2"/>
    <w:rsid w:val="00250528"/>
    <w:rsid w:val="00270FD7"/>
    <w:rsid w:val="002915BE"/>
    <w:rsid w:val="00295CFA"/>
    <w:rsid w:val="002A1F3E"/>
    <w:rsid w:val="002C0195"/>
    <w:rsid w:val="002C07AA"/>
    <w:rsid w:val="002C5011"/>
    <w:rsid w:val="002C519F"/>
    <w:rsid w:val="002C7C25"/>
    <w:rsid w:val="002D30B6"/>
    <w:rsid w:val="002D3BBC"/>
    <w:rsid w:val="002E7EB8"/>
    <w:rsid w:val="002E7F71"/>
    <w:rsid w:val="002F5A86"/>
    <w:rsid w:val="00302AF4"/>
    <w:rsid w:val="0030795E"/>
    <w:rsid w:val="00312251"/>
    <w:rsid w:val="00333D94"/>
    <w:rsid w:val="00334A7D"/>
    <w:rsid w:val="00334B8A"/>
    <w:rsid w:val="00341A7B"/>
    <w:rsid w:val="00342A47"/>
    <w:rsid w:val="00346CDD"/>
    <w:rsid w:val="00354885"/>
    <w:rsid w:val="0035641C"/>
    <w:rsid w:val="00361489"/>
    <w:rsid w:val="00366637"/>
    <w:rsid w:val="003667A0"/>
    <w:rsid w:val="003700B9"/>
    <w:rsid w:val="00384598"/>
    <w:rsid w:val="00384C00"/>
    <w:rsid w:val="00396AEC"/>
    <w:rsid w:val="003A2830"/>
    <w:rsid w:val="003A5B98"/>
    <w:rsid w:val="003B6F10"/>
    <w:rsid w:val="003D07E9"/>
    <w:rsid w:val="003D0DD9"/>
    <w:rsid w:val="003D3080"/>
    <w:rsid w:val="003E5952"/>
    <w:rsid w:val="003F3D5C"/>
    <w:rsid w:val="00431970"/>
    <w:rsid w:val="00432186"/>
    <w:rsid w:val="00434780"/>
    <w:rsid w:val="004352CF"/>
    <w:rsid w:val="00437347"/>
    <w:rsid w:val="004803EF"/>
    <w:rsid w:val="0048215D"/>
    <w:rsid w:val="00482AA5"/>
    <w:rsid w:val="00482CC0"/>
    <w:rsid w:val="00492E0F"/>
    <w:rsid w:val="00493551"/>
    <w:rsid w:val="00493EEF"/>
    <w:rsid w:val="004A0292"/>
    <w:rsid w:val="004A1722"/>
    <w:rsid w:val="004A39C4"/>
    <w:rsid w:val="004A3EF4"/>
    <w:rsid w:val="004B11AA"/>
    <w:rsid w:val="004B14D0"/>
    <w:rsid w:val="004B2297"/>
    <w:rsid w:val="004B5F73"/>
    <w:rsid w:val="004E02B0"/>
    <w:rsid w:val="00503342"/>
    <w:rsid w:val="005038C4"/>
    <w:rsid w:val="00514CEF"/>
    <w:rsid w:val="00514D93"/>
    <w:rsid w:val="00521386"/>
    <w:rsid w:val="005229F1"/>
    <w:rsid w:val="005269CB"/>
    <w:rsid w:val="00540A9F"/>
    <w:rsid w:val="00542538"/>
    <w:rsid w:val="005435AF"/>
    <w:rsid w:val="005504FC"/>
    <w:rsid w:val="005515EA"/>
    <w:rsid w:val="00561B79"/>
    <w:rsid w:val="00562F36"/>
    <w:rsid w:val="00566090"/>
    <w:rsid w:val="00574330"/>
    <w:rsid w:val="00582A1A"/>
    <w:rsid w:val="0059457F"/>
    <w:rsid w:val="005B1EF8"/>
    <w:rsid w:val="005B5BB4"/>
    <w:rsid w:val="005C3053"/>
    <w:rsid w:val="005C50BE"/>
    <w:rsid w:val="005D0EE9"/>
    <w:rsid w:val="005E4DE2"/>
    <w:rsid w:val="00600B4C"/>
    <w:rsid w:val="00621BFB"/>
    <w:rsid w:val="0062245B"/>
    <w:rsid w:val="0062646D"/>
    <w:rsid w:val="00630A8D"/>
    <w:rsid w:val="00657BA1"/>
    <w:rsid w:val="00662598"/>
    <w:rsid w:val="0067238A"/>
    <w:rsid w:val="00683B01"/>
    <w:rsid w:val="0069350A"/>
    <w:rsid w:val="006A146C"/>
    <w:rsid w:val="006A1CAF"/>
    <w:rsid w:val="006A5648"/>
    <w:rsid w:val="006B0EF7"/>
    <w:rsid w:val="006B5CE9"/>
    <w:rsid w:val="006C27EB"/>
    <w:rsid w:val="006C5A16"/>
    <w:rsid w:val="006D5CBA"/>
    <w:rsid w:val="006E7518"/>
    <w:rsid w:val="006F0509"/>
    <w:rsid w:val="006F7A83"/>
    <w:rsid w:val="00721492"/>
    <w:rsid w:val="0072175A"/>
    <w:rsid w:val="00737605"/>
    <w:rsid w:val="00745994"/>
    <w:rsid w:val="007523EF"/>
    <w:rsid w:val="00756531"/>
    <w:rsid w:val="0076396F"/>
    <w:rsid w:val="00765EC6"/>
    <w:rsid w:val="007673EF"/>
    <w:rsid w:val="00781D7C"/>
    <w:rsid w:val="00796570"/>
    <w:rsid w:val="007A7588"/>
    <w:rsid w:val="007B7A89"/>
    <w:rsid w:val="007C33B6"/>
    <w:rsid w:val="007C4B62"/>
    <w:rsid w:val="007C5710"/>
    <w:rsid w:val="007E2A34"/>
    <w:rsid w:val="007E6199"/>
    <w:rsid w:val="00804531"/>
    <w:rsid w:val="00820A88"/>
    <w:rsid w:val="00823422"/>
    <w:rsid w:val="0082418D"/>
    <w:rsid w:val="0082665D"/>
    <w:rsid w:val="00833B4F"/>
    <w:rsid w:val="00860D64"/>
    <w:rsid w:val="00883951"/>
    <w:rsid w:val="00886E8C"/>
    <w:rsid w:val="0089216A"/>
    <w:rsid w:val="008977D1"/>
    <w:rsid w:val="008A57C4"/>
    <w:rsid w:val="008C11F5"/>
    <w:rsid w:val="008D5753"/>
    <w:rsid w:val="008D6659"/>
    <w:rsid w:val="008E2D96"/>
    <w:rsid w:val="008E75B2"/>
    <w:rsid w:val="00906C53"/>
    <w:rsid w:val="00906C5D"/>
    <w:rsid w:val="0091366B"/>
    <w:rsid w:val="0092235B"/>
    <w:rsid w:val="00924D67"/>
    <w:rsid w:val="009355AB"/>
    <w:rsid w:val="00937473"/>
    <w:rsid w:val="00945CDB"/>
    <w:rsid w:val="009502AE"/>
    <w:rsid w:val="00952CC6"/>
    <w:rsid w:val="00960C42"/>
    <w:rsid w:val="009637B0"/>
    <w:rsid w:val="00982BB1"/>
    <w:rsid w:val="00990598"/>
    <w:rsid w:val="00990E28"/>
    <w:rsid w:val="009A4486"/>
    <w:rsid w:val="009C0EBA"/>
    <w:rsid w:val="009C1B71"/>
    <w:rsid w:val="009D0CC4"/>
    <w:rsid w:val="009D2C5B"/>
    <w:rsid w:val="00A035F9"/>
    <w:rsid w:val="00A165BC"/>
    <w:rsid w:val="00A16C22"/>
    <w:rsid w:val="00A404FE"/>
    <w:rsid w:val="00A424F4"/>
    <w:rsid w:val="00A46446"/>
    <w:rsid w:val="00A53EEB"/>
    <w:rsid w:val="00A57BC5"/>
    <w:rsid w:val="00A61F18"/>
    <w:rsid w:val="00A7025C"/>
    <w:rsid w:val="00A70BB0"/>
    <w:rsid w:val="00A736E1"/>
    <w:rsid w:val="00A81214"/>
    <w:rsid w:val="00A81AFE"/>
    <w:rsid w:val="00A92A64"/>
    <w:rsid w:val="00A93AD6"/>
    <w:rsid w:val="00A93B1E"/>
    <w:rsid w:val="00A96382"/>
    <w:rsid w:val="00AC0E23"/>
    <w:rsid w:val="00AD24BD"/>
    <w:rsid w:val="00AE0E79"/>
    <w:rsid w:val="00AE64F7"/>
    <w:rsid w:val="00AF5923"/>
    <w:rsid w:val="00B2397F"/>
    <w:rsid w:val="00B450D6"/>
    <w:rsid w:val="00B51790"/>
    <w:rsid w:val="00B5422C"/>
    <w:rsid w:val="00B80A84"/>
    <w:rsid w:val="00B96431"/>
    <w:rsid w:val="00BA06CC"/>
    <w:rsid w:val="00BA228C"/>
    <w:rsid w:val="00BA3586"/>
    <w:rsid w:val="00BB2F44"/>
    <w:rsid w:val="00BC493B"/>
    <w:rsid w:val="00BC5EBD"/>
    <w:rsid w:val="00BD269E"/>
    <w:rsid w:val="00BD4C97"/>
    <w:rsid w:val="00BE0B34"/>
    <w:rsid w:val="00BE762F"/>
    <w:rsid w:val="00C123BA"/>
    <w:rsid w:val="00C42602"/>
    <w:rsid w:val="00C50F18"/>
    <w:rsid w:val="00C5408C"/>
    <w:rsid w:val="00C616EB"/>
    <w:rsid w:val="00C81A3F"/>
    <w:rsid w:val="00C83574"/>
    <w:rsid w:val="00C8770E"/>
    <w:rsid w:val="00C946A2"/>
    <w:rsid w:val="00CA0D20"/>
    <w:rsid w:val="00CB43D3"/>
    <w:rsid w:val="00CC0278"/>
    <w:rsid w:val="00CC4C76"/>
    <w:rsid w:val="00CD1200"/>
    <w:rsid w:val="00CD4AAE"/>
    <w:rsid w:val="00CD637C"/>
    <w:rsid w:val="00CF1173"/>
    <w:rsid w:val="00CF1EB6"/>
    <w:rsid w:val="00D122CF"/>
    <w:rsid w:val="00D139F7"/>
    <w:rsid w:val="00D1751F"/>
    <w:rsid w:val="00D32EC4"/>
    <w:rsid w:val="00D35131"/>
    <w:rsid w:val="00D405FD"/>
    <w:rsid w:val="00D43455"/>
    <w:rsid w:val="00D4617E"/>
    <w:rsid w:val="00D73A7E"/>
    <w:rsid w:val="00D77DB0"/>
    <w:rsid w:val="00D85429"/>
    <w:rsid w:val="00D93BEB"/>
    <w:rsid w:val="00D941FC"/>
    <w:rsid w:val="00DA1A0E"/>
    <w:rsid w:val="00DB5527"/>
    <w:rsid w:val="00DB6990"/>
    <w:rsid w:val="00DC205D"/>
    <w:rsid w:val="00DE4D91"/>
    <w:rsid w:val="00DF4BBC"/>
    <w:rsid w:val="00E04239"/>
    <w:rsid w:val="00E066BE"/>
    <w:rsid w:val="00E07C8B"/>
    <w:rsid w:val="00E07EC6"/>
    <w:rsid w:val="00E17EB9"/>
    <w:rsid w:val="00E33197"/>
    <w:rsid w:val="00E501EA"/>
    <w:rsid w:val="00E569C1"/>
    <w:rsid w:val="00E643AB"/>
    <w:rsid w:val="00E674BF"/>
    <w:rsid w:val="00E87982"/>
    <w:rsid w:val="00E914D7"/>
    <w:rsid w:val="00EC74D2"/>
    <w:rsid w:val="00ED6D2A"/>
    <w:rsid w:val="00ED7D43"/>
    <w:rsid w:val="00F00F43"/>
    <w:rsid w:val="00F02494"/>
    <w:rsid w:val="00F02F51"/>
    <w:rsid w:val="00F16B89"/>
    <w:rsid w:val="00F17529"/>
    <w:rsid w:val="00F3602F"/>
    <w:rsid w:val="00F57822"/>
    <w:rsid w:val="00F63C77"/>
    <w:rsid w:val="00F6498D"/>
    <w:rsid w:val="00F67AC1"/>
    <w:rsid w:val="00F730D9"/>
    <w:rsid w:val="00F778A4"/>
    <w:rsid w:val="00F821A1"/>
    <w:rsid w:val="00FA7D84"/>
    <w:rsid w:val="00FB441C"/>
    <w:rsid w:val="00FC4461"/>
    <w:rsid w:val="00FC5FB3"/>
    <w:rsid w:val="00FD0957"/>
    <w:rsid w:val="00FD31FB"/>
    <w:rsid w:val="00FE7957"/>
    <w:rsid w:val="00FF01EA"/>
    <w:rsid w:val="00FF4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C1F50"/>
  <w15:docId w15:val="{996BBBB7-C507-47A2-98E7-FDF941A1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02F"/>
    <w:pPr>
      <w:spacing w:line="312" w:lineRule="auto"/>
    </w:pPr>
    <w:rPr>
      <w:rFonts w:ascii="Arial" w:hAnsi="Arial"/>
      <w:sz w:val="24"/>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link w:val="Heading2Char"/>
    <w:qFormat/>
    <w:rsid w:val="00A7025C"/>
    <w:pPr>
      <w:spacing w:before="240"/>
      <w:outlineLvl w:val="1"/>
    </w:pPr>
    <w:rPr>
      <w:rFonts w:cs="Arial"/>
      <w:b/>
      <w:u w:val="single"/>
    </w:rPr>
  </w:style>
  <w:style w:type="paragraph" w:styleId="Heading3">
    <w:name w:val="heading 3"/>
    <w:basedOn w:val="Normal"/>
    <w:next w:val="Normal"/>
    <w:link w:val="Heading3Char"/>
    <w:unhideWhenUsed/>
    <w:qFormat/>
    <w:rsid w:val="00DB5527"/>
    <w:pPr>
      <w:keepNext/>
      <w:keepLines/>
      <w:spacing w:before="240" w:line="240" w:lineRule="auto"/>
      <w:outlineLvl w:val="2"/>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Header">
    <w:name w:val="header"/>
    <w:basedOn w:val="Normal"/>
    <w:link w:val="HeaderChar"/>
    <w:uiPriority w:val="99"/>
    <w:rsid w:val="002E7EB8"/>
    <w:pPr>
      <w:tabs>
        <w:tab w:val="center" w:pos="4680"/>
        <w:tab w:val="right" w:pos="9360"/>
      </w:tabs>
      <w:spacing w:line="240" w:lineRule="auto"/>
    </w:pPr>
  </w:style>
  <w:style w:type="paragraph" w:styleId="Footer">
    <w:name w:val="footer"/>
    <w:basedOn w:val="Normal"/>
    <w:link w:val="FooterChar"/>
    <w:uiPriority w:val="99"/>
    <w:rsid w:val="00366637"/>
    <w:pPr>
      <w:jc w:val="center"/>
    </w:pPr>
  </w:style>
  <w:style w:type="character" w:customStyle="1" w:styleId="HeaderChar">
    <w:name w:val="Header Char"/>
    <w:basedOn w:val="DefaultParagraphFont"/>
    <w:link w:val="Header"/>
    <w:uiPriority w:val="99"/>
    <w:rsid w:val="002E7EB8"/>
    <w:rPr>
      <w:rFonts w:ascii="Century Gothic" w:hAnsi="Century Gothic"/>
      <w:sz w:val="18"/>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customStyle="1" w:styleId="Default">
    <w:name w:val="Default"/>
    <w:rsid w:val="0056609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9457F"/>
    <w:rPr>
      <w:color w:val="0000FF"/>
      <w:u w:val="single"/>
    </w:rPr>
  </w:style>
  <w:style w:type="character" w:styleId="FollowedHyperlink">
    <w:name w:val="FollowedHyperlink"/>
    <w:basedOn w:val="DefaultParagraphFont"/>
    <w:rsid w:val="00ED7D43"/>
    <w:rPr>
      <w:color w:val="800080" w:themeColor="followedHyperlink"/>
      <w:u w:val="single"/>
    </w:rPr>
  </w:style>
  <w:style w:type="paragraph" w:styleId="ListParagraph">
    <w:name w:val="List Paragraph"/>
    <w:basedOn w:val="Normal"/>
    <w:uiPriority w:val="34"/>
    <w:qFormat/>
    <w:rsid w:val="004B14D0"/>
    <w:pPr>
      <w:ind w:left="720"/>
      <w:contextualSpacing/>
    </w:pPr>
  </w:style>
  <w:style w:type="paragraph" w:styleId="NormalWeb">
    <w:name w:val="Normal (Web)"/>
    <w:basedOn w:val="Normal"/>
    <w:uiPriority w:val="99"/>
    <w:unhideWhenUsed/>
    <w:rsid w:val="00D93BEB"/>
    <w:pPr>
      <w:spacing w:before="100" w:beforeAutospacing="1" w:after="100" w:afterAutospacing="1" w:line="240" w:lineRule="auto"/>
    </w:pPr>
    <w:rPr>
      <w:rFonts w:ascii="Times New Roman" w:hAnsi="Times New Roman"/>
    </w:rPr>
  </w:style>
  <w:style w:type="character" w:styleId="CommentReference">
    <w:name w:val="annotation reference"/>
    <w:basedOn w:val="DefaultParagraphFont"/>
    <w:semiHidden/>
    <w:unhideWhenUsed/>
    <w:rsid w:val="00205C05"/>
    <w:rPr>
      <w:sz w:val="16"/>
      <w:szCs w:val="16"/>
    </w:rPr>
  </w:style>
  <w:style w:type="paragraph" w:styleId="CommentText">
    <w:name w:val="annotation text"/>
    <w:basedOn w:val="Normal"/>
    <w:link w:val="CommentTextChar"/>
    <w:semiHidden/>
    <w:unhideWhenUsed/>
    <w:rsid w:val="00205C05"/>
    <w:pPr>
      <w:spacing w:line="240" w:lineRule="auto"/>
    </w:pPr>
    <w:rPr>
      <w:sz w:val="20"/>
      <w:szCs w:val="20"/>
    </w:rPr>
  </w:style>
  <w:style w:type="character" w:customStyle="1" w:styleId="CommentTextChar">
    <w:name w:val="Comment Text Char"/>
    <w:basedOn w:val="DefaultParagraphFont"/>
    <w:link w:val="CommentText"/>
    <w:semiHidden/>
    <w:rsid w:val="00205C05"/>
    <w:rPr>
      <w:rFonts w:ascii="Century Gothic" w:hAnsi="Century Gothic"/>
    </w:rPr>
  </w:style>
  <w:style w:type="paragraph" w:styleId="CommentSubject">
    <w:name w:val="annotation subject"/>
    <w:basedOn w:val="CommentText"/>
    <w:next w:val="CommentText"/>
    <w:link w:val="CommentSubjectChar"/>
    <w:semiHidden/>
    <w:unhideWhenUsed/>
    <w:rsid w:val="00205C05"/>
    <w:rPr>
      <w:b/>
      <w:bCs/>
    </w:rPr>
  </w:style>
  <w:style w:type="character" w:customStyle="1" w:styleId="CommentSubjectChar">
    <w:name w:val="Comment Subject Char"/>
    <w:basedOn w:val="CommentTextChar"/>
    <w:link w:val="CommentSubject"/>
    <w:semiHidden/>
    <w:rsid w:val="00205C05"/>
    <w:rPr>
      <w:rFonts w:ascii="Century Gothic" w:hAnsi="Century Gothic"/>
      <w:b/>
      <w:bCs/>
    </w:rPr>
  </w:style>
  <w:style w:type="paragraph" w:styleId="Revision">
    <w:name w:val="Revision"/>
    <w:hidden/>
    <w:uiPriority w:val="99"/>
    <w:semiHidden/>
    <w:rsid w:val="001C1F66"/>
    <w:rPr>
      <w:rFonts w:ascii="Century Gothic" w:hAnsi="Century Gothic"/>
      <w:sz w:val="18"/>
      <w:szCs w:val="24"/>
    </w:rPr>
  </w:style>
  <w:style w:type="character" w:styleId="Strong">
    <w:name w:val="Strong"/>
    <w:basedOn w:val="DefaultParagraphFont"/>
    <w:uiPriority w:val="22"/>
    <w:qFormat/>
    <w:rsid w:val="004B11AA"/>
    <w:rPr>
      <w:b/>
      <w:bCs/>
    </w:rPr>
  </w:style>
  <w:style w:type="character" w:customStyle="1" w:styleId="Heading3Char">
    <w:name w:val="Heading 3 Char"/>
    <w:basedOn w:val="DefaultParagraphFont"/>
    <w:link w:val="Heading3"/>
    <w:rsid w:val="00DB5527"/>
    <w:rPr>
      <w:rFonts w:ascii="Arial" w:eastAsiaTheme="majorEastAsia" w:hAnsi="Arial" w:cstheme="majorBidi"/>
      <w:b/>
      <w:sz w:val="24"/>
      <w:szCs w:val="24"/>
    </w:rPr>
  </w:style>
  <w:style w:type="character" w:customStyle="1" w:styleId="FooterChar">
    <w:name w:val="Footer Char"/>
    <w:basedOn w:val="DefaultParagraphFont"/>
    <w:link w:val="Footer"/>
    <w:uiPriority w:val="99"/>
    <w:rsid w:val="002077E4"/>
    <w:rPr>
      <w:rFonts w:ascii="Arial" w:hAnsi="Arial"/>
      <w:sz w:val="24"/>
      <w:szCs w:val="24"/>
    </w:rPr>
  </w:style>
  <w:style w:type="table" w:styleId="TableGrid">
    <w:name w:val="Table Grid"/>
    <w:basedOn w:val="TableNormal"/>
    <w:rsid w:val="0076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1A0E"/>
    <w:rPr>
      <w:rFonts w:ascii="Arial" w:hAnsi="Arial" w:cs="Arial"/>
      <w:b/>
      <w:sz w:val="24"/>
      <w:szCs w:val="24"/>
      <w:u w:val="single"/>
    </w:rPr>
  </w:style>
  <w:style w:type="character" w:styleId="UnresolvedMention">
    <w:name w:val="Unresolved Mention"/>
    <w:basedOn w:val="DefaultParagraphFont"/>
    <w:uiPriority w:val="99"/>
    <w:semiHidden/>
    <w:unhideWhenUsed/>
    <w:rsid w:val="000C7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1077">
      <w:bodyDiv w:val="1"/>
      <w:marLeft w:val="0"/>
      <w:marRight w:val="0"/>
      <w:marTop w:val="0"/>
      <w:marBottom w:val="0"/>
      <w:divBdr>
        <w:top w:val="none" w:sz="0" w:space="0" w:color="auto"/>
        <w:left w:val="none" w:sz="0" w:space="0" w:color="auto"/>
        <w:bottom w:val="none" w:sz="0" w:space="0" w:color="auto"/>
        <w:right w:val="none" w:sz="0" w:space="0" w:color="auto"/>
      </w:divBdr>
    </w:div>
    <w:div w:id="75052848">
      <w:bodyDiv w:val="1"/>
      <w:marLeft w:val="0"/>
      <w:marRight w:val="0"/>
      <w:marTop w:val="0"/>
      <w:marBottom w:val="0"/>
      <w:divBdr>
        <w:top w:val="none" w:sz="0" w:space="0" w:color="auto"/>
        <w:left w:val="none" w:sz="0" w:space="0" w:color="auto"/>
        <w:bottom w:val="none" w:sz="0" w:space="0" w:color="auto"/>
        <w:right w:val="none" w:sz="0" w:space="0" w:color="auto"/>
      </w:divBdr>
    </w:div>
    <w:div w:id="92871058">
      <w:bodyDiv w:val="1"/>
      <w:marLeft w:val="0"/>
      <w:marRight w:val="0"/>
      <w:marTop w:val="0"/>
      <w:marBottom w:val="0"/>
      <w:divBdr>
        <w:top w:val="none" w:sz="0" w:space="0" w:color="auto"/>
        <w:left w:val="none" w:sz="0" w:space="0" w:color="auto"/>
        <w:bottom w:val="none" w:sz="0" w:space="0" w:color="auto"/>
        <w:right w:val="none" w:sz="0" w:space="0" w:color="auto"/>
      </w:divBdr>
      <w:divsChild>
        <w:div w:id="93787464">
          <w:marLeft w:val="0"/>
          <w:marRight w:val="0"/>
          <w:marTop w:val="0"/>
          <w:marBottom w:val="0"/>
          <w:divBdr>
            <w:top w:val="none" w:sz="0" w:space="0" w:color="auto"/>
            <w:left w:val="none" w:sz="0" w:space="0" w:color="auto"/>
            <w:bottom w:val="none" w:sz="0" w:space="0" w:color="auto"/>
            <w:right w:val="none" w:sz="0" w:space="0" w:color="auto"/>
          </w:divBdr>
          <w:divsChild>
            <w:div w:id="167064803">
              <w:marLeft w:val="0"/>
              <w:marRight w:val="0"/>
              <w:marTop w:val="0"/>
              <w:marBottom w:val="0"/>
              <w:divBdr>
                <w:top w:val="none" w:sz="0" w:space="0" w:color="auto"/>
                <w:left w:val="none" w:sz="0" w:space="0" w:color="auto"/>
                <w:bottom w:val="none" w:sz="0" w:space="0" w:color="auto"/>
                <w:right w:val="none" w:sz="0" w:space="0" w:color="auto"/>
              </w:divBdr>
              <w:divsChild>
                <w:div w:id="325791881">
                  <w:marLeft w:val="0"/>
                  <w:marRight w:val="0"/>
                  <w:marTop w:val="0"/>
                  <w:marBottom w:val="0"/>
                  <w:divBdr>
                    <w:top w:val="none" w:sz="0" w:space="0" w:color="auto"/>
                    <w:left w:val="none" w:sz="0" w:space="0" w:color="auto"/>
                    <w:bottom w:val="none" w:sz="0" w:space="0" w:color="auto"/>
                    <w:right w:val="none" w:sz="0" w:space="0" w:color="auto"/>
                  </w:divBdr>
                  <w:divsChild>
                    <w:div w:id="21096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0641">
      <w:bodyDiv w:val="1"/>
      <w:marLeft w:val="0"/>
      <w:marRight w:val="0"/>
      <w:marTop w:val="0"/>
      <w:marBottom w:val="0"/>
      <w:divBdr>
        <w:top w:val="none" w:sz="0" w:space="0" w:color="auto"/>
        <w:left w:val="none" w:sz="0" w:space="0" w:color="auto"/>
        <w:bottom w:val="none" w:sz="0" w:space="0" w:color="auto"/>
        <w:right w:val="none" w:sz="0" w:space="0" w:color="auto"/>
      </w:divBdr>
    </w:div>
    <w:div w:id="574705514">
      <w:bodyDiv w:val="1"/>
      <w:marLeft w:val="0"/>
      <w:marRight w:val="0"/>
      <w:marTop w:val="0"/>
      <w:marBottom w:val="0"/>
      <w:divBdr>
        <w:top w:val="none" w:sz="0" w:space="0" w:color="auto"/>
        <w:left w:val="none" w:sz="0" w:space="0" w:color="auto"/>
        <w:bottom w:val="none" w:sz="0" w:space="0" w:color="auto"/>
        <w:right w:val="none" w:sz="0" w:space="0" w:color="auto"/>
      </w:divBdr>
    </w:div>
    <w:div w:id="630408257">
      <w:bodyDiv w:val="1"/>
      <w:marLeft w:val="0"/>
      <w:marRight w:val="0"/>
      <w:marTop w:val="0"/>
      <w:marBottom w:val="0"/>
      <w:divBdr>
        <w:top w:val="none" w:sz="0" w:space="0" w:color="auto"/>
        <w:left w:val="none" w:sz="0" w:space="0" w:color="auto"/>
        <w:bottom w:val="none" w:sz="0" w:space="0" w:color="auto"/>
        <w:right w:val="none" w:sz="0" w:space="0" w:color="auto"/>
      </w:divBdr>
      <w:divsChild>
        <w:div w:id="1645348328">
          <w:marLeft w:val="0"/>
          <w:marRight w:val="0"/>
          <w:marTop w:val="0"/>
          <w:marBottom w:val="0"/>
          <w:divBdr>
            <w:top w:val="none" w:sz="0" w:space="0" w:color="auto"/>
            <w:left w:val="none" w:sz="0" w:space="0" w:color="auto"/>
            <w:bottom w:val="none" w:sz="0" w:space="0" w:color="auto"/>
            <w:right w:val="none" w:sz="0" w:space="0" w:color="auto"/>
          </w:divBdr>
          <w:divsChild>
            <w:div w:id="501243275">
              <w:marLeft w:val="0"/>
              <w:marRight w:val="0"/>
              <w:marTop w:val="0"/>
              <w:marBottom w:val="0"/>
              <w:divBdr>
                <w:top w:val="none" w:sz="0" w:space="0" w:color="auto"/>
                <w:left w:val="none" w:sz="0" w:space="0" w:color="auto"/>
                <w:bottom w:val="none" w:sz="0" w:space="0" w:color="auto"/>
                <w:right w:val="none" w:sz="0" w:space="0" w:color="auto"/>
              </w:divBdr>
            </w:div>
            <w:div w:id="1072045638">
              <w:marLeft w:val="0"/>
              <w:marRight w:val="0"/>
              <w:marTop w:val="0"/>
              <w:marBottom w:val="0"/>
              <w:divBdr>
                <w:top w:val="none" w:sz="0" w:space="0" w:color="auto"/>
                <w:left w:val="none" w:sz="0" w:space="0" w:color="auto"/>
                <w:bottom w:val="none" w:sz="0" w:space="0" w:color="auto"/>
                <w:right w:val="none" w:sz="0" w:space="0" w:color="auto"/>
              </w:divBdr>
            </w:div>
            <w:div w:id="2015759753">
              <w:marLeft w:val="0"/>
              <w:marRight w:val="0"/>
              <w:marTop w:val="0"/>
              <w:marBottom w:val="0"/>
              <w:divBdr>
                <w:top w:val="none" w:sz="0" w:space="0" w:color="auto"/>
                <w:left w:val="none" w:sz="0" w:space="0" w:color="auto"/>
                <w:bottom w:val="none" w:sz="0" w:space="0" w:color="auto"/>
                <w:right w:val="none" w:sz="0" w:space="0" w:color="auto"/>
              </w:divBdr>
            </w:div>
            <w:div w:id="1377043066">
              <w:marLeft w:val="0"/>
              <w:marRight w:val="0"/>
              <w:marTop w:val="0"/>
              <w:marBottom w:val="0"/>
              <w:divBdr>
                <w:top w:val="none" w:sz="0" w:space="0" w:color="auto"/>
                <w:left w:val="none" w:sz="0" w:space="0" w:color="auto"/>
                <w:bottom w:val="none" w:sz="0" w:space="0" w:color="auto"/>
                <w:right w:val="none" w:sz="0" w:space="0" w:color="auto"/>
              </w:divBdr>
            </w:div>
            <w:div w:id="259988979">
              <w:marLeft w:val="0"/>
              <w:marRight w:val="0"/>
              <w:marTop w:val="0"/>
              <w:marBottom w:val="0"/>
              <w:divBdr>
                <w:top w:val="none" w:sz="0" w:space="0" w:color="auto"/>
                <w:left w:val="none" w:sz="0" w:space="0" w:color="auto"/>
                <w:bottom w:val="none" w:sz="0" w:space="0" w:color="auto"/>
                <w:right w:val="none" w:sz="0" w:space="0" w:color="auto"/>
              </w:divBdr>
            </w:div>
            <w:div w:id="2065442801">
              <w:marLeft w:val="0"/>
              <w:marRight w:val="0"/>
              <w:marTop w:val="0"/>
              <w:marBottom w:val="0"/>
              <w:divBdr>
                <w:top w:val="none" w:sz="0" w:space="0" w:color="auto"/>
                <w:left w:val="none" w:sz="0" w:space="0" w:color="auto"/>
                <w:bottom w:val="none" w:sz="0" w:space="0" w:color="auto"/>
                <w:right w:val="none" w:sz="0" w:space="0" w:color="auto"/>
              </w:divBdr>
            </w:div>
            <w:div w:id="1296374823">
              <w:marLeft w:val="0"/>
              <w:marRight w:val="0"/>
              <w:marTop w:val="0"/>
              <w:marBottom w:val="0"/>
              <w:divBdr>
                <w:top w:val="none" w:sz="0" w:space="0" w:color="auto"/>
                <w:left w:val="none" w:sz="0" w:space="0" w:color="auto"/>
                <w:bottom w:val="none" w:sz="0" w:space="0" w:color="auto"/>
                <w:right w:val="none" w:sz="0" w:space="0" w:color="auto"/>
              </w:divBdr>
            </w:div>
            <w:div w:id="151795850">
              <w:marLeft w:val="0"/>
              <w:marRight w:val="0"/>
              <w:marTop w:val="0"/>
              <w:marBottom w:val="0"/>
              <w:divBdr>
                <w:top w:val="none" w:sz="0" w:space="0" w:color="auto"/>
                <w:left w:val="none" w:sz="0" w:space="0" w:color="auto"/>
                <w:bottom w:val="none" w:sz="0" w:space="0" w:color="auto"/>
                <w:right w:val="none" w:sz="0" w:space="0" w:color="auto"/>
              </w:divBdr>
            </w:div>
            <w:div w:id="599534273">
              <w:marLeft w:val="0"/>
              <w:marRight w:val="0"/>
              <w:marTop w:val="0"/>
              <w:marBottom w:val="0"/>
              <w:divBdr>
                <w:top w:val="none" w:sz="0" w:space="0" w:color="auto"/>
                <w:left w:val="none" w:sz="0" w:space="0" w:color="auto"/>
                <w:bottom w:val="none" w:sz="0" w:space="0" w:color="auto"/>
                <w:right w:val="none" w:sz="0" w:space="0" w:color="auto"/>
              </w:divBdr>
            </w:div>
            <w:div w:id="931473290">
              <w:marLeft w:val="0"/>
              <w:marRight w:val="0"/>
              <w:marTop w:val="0"/>
              <w:marBottom w:val="0"/>
              <w:divBdr>
                <w:top w:val="none" w:sz="0" w:space="0" w:color="auto"/>
                <w:left w:val="none" w:sz="0" w:space="0" w:color="auto"/>
                <w:bottom w:val="none" w:sz="0" w:space="0" w:color="auto"/>
                <w:right w:val="none" w:sz="0" w:space="0" w:color="auto"/>
              </w:divBdr>
            </w:div>
            <w:div w:id="2014405560">
              <w:marLeft w:val="0"/>
              <w:marRight w:val="0"/>
              <w:marTop w:val="0"/>
              <w:marBottom w:val="0"/>
              <w:divBdr>
                <w:top w:val="none" w:sz="0" w:space="0" w:color="auto"/>
                <w:left w:val="none" w:sz="0" w:space="0" w:color="auto"/>
                <w:bottom w:val="none" w:sz="0" w:space="0" w:color="auto"/>
                <w:right w:val="none" w:sz="0" w:space="0" w:color="auto"/>
              </w:divBdr>
            </w:div>
            <w:div w:id="510683055">
              <w:marLeft w:val="0"/>
              <w:marRight w:val="0"/>
              <w:marTop w:val="0"/>
              <w:marBottom w:val="0"/>
              <w:divBdr>
                <w:top w:val="none" w:sz="0" w:space="0" w:color="auto"/>
                <w:left w:val="none" w:sz="0" w:space="0" w:color="auto"/>
                <w:bottom w:val="none" w:sz="0" w:space="0" w:color="auto"/>
                <w:right w:val="none" w:sz="0" w:space="0" w:color="auto"/>
              </w:divBdr>
            </w:div>
            <w:div w:id="1283537181">
              <w:marLeft w:val="0"/>
              <w:marRight w:val="0"/>
              <w:marTop w:val="0"/>
              <w:marBottom w:val="0"/>
              <w:divBdr>
                <w:top w:val="none" w:sz="0" w:space="0" w:color="auto"/>
                <w:left w:val="none" w:sz="0" w:space="0" w:color="auto"/>
                <w:bottom w:val="none" w:sz="0" w:space="0" w:color="auto"/>
                <w:right w:val="none" w:sz="0" w:space="0" w:color="auto"/>
              </w:divBdr>
            </w:div>
            <w:div w:id="502477750">
              <w:marLeft w:val="0"/>
              <w:marRight w:val="0"/>
              <w:marTop w:val="0"/>
              <w:marBottom w:val="0"/>
              <w:divBdr>
                <w:top w:val="none" w:sz="0" w:space="0" w:color="auto"/>
                <w:left w:val="none" w:sz="0" w:space="0" w:color="auto"/>
                <w:bottom w:val="none" w:sz="0" w:space="0" w:color="auto"/>
                <w:right w:val="none" w:sz="0" w:space="0" w:color="auto"/>
              </w:divBdr>
            </w:div>
            <w:div w:id="1951085224">
              <w:marLeft w:val="0"/>
              <w:marRight w:val="0"/>
              <w:marTop w:val="0"/>
              <w:marBottom w:val="0"/>
              <w:divBdr>
                <w:top w:val="none" w:sz="0" w:space="0" w:color="auto"/>
                <w:left w:val="none" w:sz="0" w:space="0" w:color="auto"/>
                <w:bottom w:val="none" w:sz="0" w:space="0" w:color="auto"/>
                <w:right w:val="none" w:sz="0" w:space="0" w:color="auto"/>
              </w:divBdr>
            </w:div>
            <w:div w:id="1867406883">
              <w:marLeft w:val="0"/>
              <w:marRight w:val="0"/>
              <w:marTop w:val="0"/>
              <w:marBottom w:val="0"/>
              <w:divBdr>
                <w:top w:val="none" w:sz="0" w:space="0" w:color="auto"/>
                <w:left w:val="none" w:sz="0" w:space="0" w:color="auto"/>
                <w:bottom w:val="none" w:sz="0" w:space="0" w:color="auto"/>
                <w:right w:val="none" w:sz="0" w:space="0" w:color="auto"/>
              </w:divBdr>
            </w:div>
            <w:div w:id="2096777432">
              <w:marLeft w:val="0"/>
              <w:marRight w:val="0"/>
              <w:marTop w:val="0"/>
              <w:marBottom w:val="0"/>
              <w:divBdr>
                <w:top w:val="none" w:sz="0" w:space="0" w:color="auto"/>
                <w:left w:val="none" w:sz="0" w:space="0" w:color="auto"/>
                <w:bottom w:val="none" w:sz="0" w:space="0" w:color="auto"/>
                <w:right w:val="none" w:sz="0" w:space="0" w:color="auto"/>
              </w:divBdr>
            </w:div>
            <w:div w:id="909926980">
              <w:marLeft w:val="0"/>
              <w:marRight w:val="0"/>
              <w:marTop w:val="0"/>
              <w:marBottom w:val="0"/>
              <w:divBdr>
                <w:top w:val="none" w:sz="0" w:space="0" w:color="auto"/>
                <w:left w:val="none" w:sz="0" w:space="0" w:color="auto"/>
                <w:bottom w:val="none" w:sz="0" w:space="0" w:color="auto"/>
                <w:right w:val="none" w:sz="0" w:space="0" w:color="auto"/>
              </w:divBdr>
            </w:div>
            <w:div w:id="14159824">
              <w:marLeft w:val="0"/>
              <w:marRight w:val="0"/>
              <w:marTop w:val="0"/>
              <w:marBottom w:val="0"/>
              <w:divBdr>
                <w:top w:val="none" w:sz="0" w:space="0" w:color="auto"/>
                <w:left w:val="none" w:sz="0" w:space="0" w:color="auto"/>
                <w:bottom w:val="none" w:sz="0" w:space="0" w:color="auto"/>
                <w:right w:val="none" w:sz="0" w:space="0" w:color="auto"/>
              </w:divBdr>
            </w:div>
            <w:div w:id="697850024">
              <w:marLeft w:val="0"/>
              <w:marRight w:val="0"/>
              <w:marTop w:val="0"/>
              <w:marBottom w:val="0"/>
              <w:divBdr>
                <w:top w:val="none" w:sz="0" w:space="0" w:color="auto"/>
                <w:left w:val="none" w:sz="0" w:space="0" w:color="auto"/>
                <w:bottom w:val="none" w:sz="0" w:space="0" w:color="auto"/>
                <w:right w:val="none" w:sz="0" w:space="0" w:color="auto"/>
              </w:divBdr>
            </w:div>
            <w:div w:id="1514151067">
              <w:marLeft w:val="0"/>
              <w:marRight w:val="0"/>
              <w:marTop w:val="0"/>
              <w:marBottom w:val="0"/>
              <w:divBdr>
                <w:top w:val="none" w:sz="0" w:space="0" w:color="auto"/>
                <w:left w:val="none" w:sz="0" w:space="0" w:color="auto"/>
                <w:bottom w:val="none" w:sz="0" w:space="0" w:color="auto"/>
                <w:right w:val="none" w:sz="0" w:space="0" w:color="auto"/>
              </w:divBdr>
            </w:div>
            <w:div w:id="2137867930">
              <w:marLeft w:val="0"/>
              <w:marRight w:val="0"/>
              <w:marTop w:val="0"/>
              <w:marBottom w:val="0"/>
              <w:divBdr>
                <w:top w:val="none" w:sz="0" w:space="0" w:color="auto"/>
                <w:left w:val="none" w:sz="0" w:space="0" w:color="auto"/>
                <w:bottom w:val="none" w:sz="0" w:space="0" w:color="auto"/>
                <w:right w:val="none" w:sz="0" w:space="0" w:color="auto"/>
              </w:divBdr>
            </w:div>
            <w:div w:id="446659613">
              <w:marLeft w:val="0"/>
              <w:marRight w:val="0"/>
              <w:marTop w:val="0"/>
              <w:marBottom w:val="0"/>
              <w:divBdr>
                <w:top w:val="none" w:sz="0" w:space="0" w:color="auto"/>
                <w:left w:val="none" w:sz="0" w:space="0" w:color="auto"/>
                <w:bottom w:val="none" w:sz="0" w:space="0" w:color="auto"/>
                <w:right w:val="none" w:sz="0" w:space="0" w:color="auto"/>
              </w:divBdr>
            </w:div>
            <w:div w:id="501241782">
              <w:marLeft w:val="0"/>
              <w:marRight w:val="0"/>
              <w:marTop w:val="0"/>
              <w:marBottom w:val="0"/>
              <w:divBdr>
                <w:top w:val="none" w:sz="0" w:space="0" w:color="auto"/>
                <w:left w:val="none" w:sz="0" w:space="0" w:color="auto"/>
                <w:bottom w:val="none" w:sz="0" w:space="0" w:color="auto"/>
                <w:right w:val="none" w:sz="0" w:space="0" w:color="auto"/>
              </w:divBdr>
            </w:div>
            <w:div w:id="227158355">
              <w:marLeft w:val="0"/>
              <w:marRight w:val="0"/>
              <w:marTop w:val="0"/>
              <w:marBottom w:val="0"/>
              <w:divBdr>
                <w:top w:val="none" w:sz="0" w:space="0" w:color="auto"/>
                <w:left w:val="none" w:sz="0" w:space="0" w:color="auto"/>
                <w:bottom w:val="none" w:sz="0" w:space="0" w:color="auto"/>
                <w:right w:val="none" w:sz="0" w:space="0" w:color="auto"/>
              </w:divBdr>
            </w:div>
            <w:div w:id="2027636673">
              <w:marLeft w:val="0"/>
              <w:marRight w:val="0"/>
              <w:marTop w:val="0"/>
              <w:marBottom w:val="0"/>
              <w:divBdr>
                <w:top w:val="none" w:sz="0" w:space="0" w:color="auto"/>
                <w:left w:val="none" w:sz="0" w:space="0" w:color="auto"/>
                <w:bottom w:val="none" w:sz="0" w:space="0" w:color="auto"/>
                <w:right w:val="none" w:sz="0" w:space="0" w:color="auto"/>
              </w:divBdr>
            </w:div>
            <w:div w:id="1466849303">
              <w:marLeft w:val="0"/>
              <w:marRight w:val="0"/>
              <w:marTop w:val="0"/>
              <w:marBottom w:val="0"/>
              <w:divBdr>
                <w:top w:val="none" w:sz="0" w:space="0" w:color="auto"/>
                <w:left w:val="none" w:sz="0" w:space="0" w:color="auto"/>
                <w:bottom w:val="none" w:sz="0" w:space="0" w:color="auto"/>
                <w:right w:val="none" w:sz="0" w:space="0" w:color="auto"/>
              </w:divBdr>
            </w:div>
            <w:div w:id="417600829">
              <w:marLeft w:val="0"/>
              <w:marRight w:val="0"/>
              <w:marTop w:val="0"/>
              <w:marBottom w:val="0"/>
              <w:divBdr>
                <w:top w:val="none" w:sz="0" w:space="0" w:color="auto"/>
                <w:left w:val="none" w:sz="0" w:space="0" w:color="auto"/>
                <w:bottom w:val="none" w:sz="0" w:space="0" w:color="auto"/>
                <w:right w:val="none" w:sz="0" w:space="0" w:color="auto"/>
              </w:divBdr>
            </w:div>
            <w:div w:id="1161891833">
              <w:marLeft w:val="0"/>
              <w:marRight w:val="0"/>
              <w:marTop w:val="0"/>
              <w:marBottom w:val="0"/>
              <w:divBdr>
                <w:top w:val="none" w:sz="0" w:space="0" w:color="auto"/>
                <w:left w:val="none" w:sz="0" w:space="0" w:color="auto"/>
                <w:bottom w:val="none" w:sz="0" w:space="0" w:color="auto"/>
                <w:right w:val="none" w:sz="0" w:space="0" w:color="auto"/>
              </w:divBdr>
            </w:div>
            <w:div w:id="1413703488">
              <w:marLeft w:val="0"/>
              <w:marRight w:val="0"/>
              <w:marTop w:val="0"/>
              <w:marBottom w:val="0"/>
              <w:divBdr>
                <w:top w:val="none" w:sz="0" w:space="0" w:color="auto"/>
                <w:left w:val="none" w:sz="0" w:space="0" w:color="auto"/>
                <w:bottom w:val="none" w:sz="0" w:space="0" w:color="auto"/>
                <w:right w:val="none" w:sz="0" w:space="0" w:color="auto"/>
              </w:divBdr>
            </w:div>
            <w:div w:id="887644814">
              <w:marLeft w:val="0"/>
              <w:marRight w:val="0"/>
              <w:marTop w:val="0"/>
              <w:marBottom w:val="0"/>
              <w:divBdr>
                <w:top w:val="none" w:sz="0" w:space="0" w:color="auto"/>
                <w:left w:val="none" w:sz="0" w:space="0" w:color="auto"/>
                <w:bottom w:val="none" w:sz="0" w:space="0" w:color="auto"/>
                <w:right w:val="none" w:sz="0" w:space="0" w:color="auto"/>
              </w:divBdr>
            </w:div>
            <w:div w:id="116334439">
              <w:marLeft w:val="0"/>
              <w:marRight w:val="0"/>
              <w:marTop w:val="0"/>
              <w:marBottom w:val="0"/>
              <w:divBdr>
                <w:top w:val="none" w:sz="0" w:space="0" w:color="auto"/>
                <w:left w:val="none" w:sz="0" w:space="0" w:color="auto"/>
                <w:bottom w:val="none" w:sz="0" w:space="0" w:color="auto"/>
                <w:right w:val="none" w:sz="0" w:space="0" w:color="auto"/>
              </w:divBdr>
            </w:div>
            <w:div w:id="1068377936">
              <w:marLeft w:val="0"/>
              <w:marRight w:val="0"/>
              <w:marTop w:val="0"/>
              <w:marBottom w:val="0"/>
              <w:divBdr>
                <w:top w:val="none" w:sz="0" w:space="0" w:color="auto"/>
                <w:left w:val="none" w:sz="0" w:space="0" w:color="auto"/>
                <w:bottom w:val="none" w:sz="0" w:space="0" w:color="auto"/>
                <w:right w:val="none" w:sz="0" w:space="0" w:color="auto"/>
              </w:divBdr>
            </w:div>
            <w:div w:id="1212309774">
              <w:marLeft w:val="0"/>
              <w:marRight w:val="0"/>
              <w:marTop w:val="0"/>
              <w:marBottom w:val="0"/>
              <w:divBdr>
                <w:top w:val="none" w:sz="0" w:space="0" w:color="auto"/>
                <w:left w:val="none" w:sz="0" w:space="0" w:color="auto"/>
                <w:bottom w:val="none" w:sz="0" w:space="0" w:color="auto"/>
                <w:right w:val="none" w:sz="0" w:space="0" w:color="auto"/>
              </w:divBdr>
            </w:div>
            <w:div w:id="2133786770">
              <w:marLeft w:val="0"/>
              <w:marRight w:val="0"/>
              <w:marTop w:val="0"/>
              <w:marBottom w:val="0"/>
              <w:divBdr>
                <w:top w:val="none" w:sz="0" w:space="0" w:color="auto"/>
                <w:left w:val="none" w:sz="0" w:space="0" w:color="auto"/>
                <w:bottom w:val="none" w:sz="0" w:space="0" w:color="auto"/>
                <w:right w:val="none" w:sz="0" w:space="0" w:color="auto"/>
              </w:divBdr>
            </w:div>
            <w:div w:id="1881818659">
              <w:marLeft w:val="0"/>
              <w:marRight w:val="0"/>
              <w:marTop w:val="0"/>
              <w:marBottom w:val="0"/>
              <w:divBdr>
                <w:top w:val="none" w:sz="0" w:space="0" w:color="auto"/>
                <w:left w:val="none" w:sz="0" w:space="0" w:color="auto"/>
                <w:bottom w:val="none" w:sz="0" w:space="0" w:color="auto"/>
                <w:right w:val="none" w:sz="0" w:space="0" w:color="auto"/>
              </w:divBdr>
            </w:div>
            <w:div w:id="1155535693">
              <w:marLeft w:val="0"/>
              <w:marRight w:val="0"/>
              <w:marTop w:val="0"/>
              <w:marBottom w:val="0"/>
              <w:divBdr>
                <w:top w:val="none" w:sz="0" w:space="0" w:color="auto"/>
                <w:left w:val="none" w:sz="0" w:space="0" w:color="auto"/>
                <w:bottom w:val="none" w:sz="0" w:space="0" w:color="auto"/>
                <w:right w:val="none" w:sz="0" w:space="0" w:color="auto"/>
              </w:divBdr>
            </w:div>
            <w:div w:id="240675685">
              <w:marLeft w:val="0"/>
              <w:marRight w:val="0"/>
              <w:marTop w:val="0"/>
              <w:marBottom w:val="0"/>
              <w:divBdr>
                <w:top w:val="none" w:sz="0" w:space="0" w:color="auto"/>
                <w:left w:val="none" w:sz="0" w:space="0" w:color="auto"/>
                <w:bottom w:val="none" w:sz="0" w:space="0" w:color="auto"/>
                <w:right w:val="none" w:sz="0" w:space="0" w:color="auto"/>
              </w:divBdr>
            </w:div>
            <w:div w:id="581840319">
              <w:marLeft w:val="0"/>
              <w:marRight w:val="0"/>
              <w:marTop w:val="0"/>
              <w:marBottom w:val="0"/>
              <w:divBdr>
                <w:top w:val="none" w:sz="0" w:space="0" w:color="auto"/>
                <w:left w:val="none" w:sz="0" w:space="0" w:color="auto"/>
                <w:bottom w:val="none" w:sz="0" w:space="0" w:color="auto"/>
                <w:right w:val="none" w:sz="0" w:space="0" w:color="auto"/>
              </w:divBdr>
            </w:div>
            <w:div w:id="2096318938">
              <w:marLeft w:val="0"/>
              <w:marRight w:val="0"/>
              <w:marTop w:val="0"/>
              <w:marBottom w:val="0"/>
              <w:divBdr>
                <w:top w:val="none" w:sz="0" w:space="0" w:color="auto"/>
                <w:left w:val="none" w:sz="0" w:space="0" w:color="auto"/>
                <w:bottom w:val="none" w:sz="0" w:space="0" w:color="auto"/>
                <w:right w:val="none" w:sz="0" w:space="0" w:color="auto"/>
              </w:divBdr>
            </w:div>
            <w:div w:id="1101415472">
              <w:marLeft w:val="0"/>
              <w:marRight w:val="0"/>
              <w:marTop w:val="0"/>
              <w:marBottom w:val="0"/>
              <w:divBdr>
                <w:top w:val="none" w:sz="0" w:space="0" w:color="auto"/>
                <w:left w:val="none" w:sz="0" w:space="0" w:color="auto"/>
                <w:bottom w:val="none" w:sz="0" w:space="0" w:color="auto"/>
                <w:right w:val="none" w:sz="0" w:space="0" w:color="auto"/>
              </w:divBdr>
            </w:div>
            <w:div w:id="112017926">
              <w:marLeft w:val="0"/>
              <w:marRight w:val="0"/>
              <w:marTop w:val="0"/>
              <w:marBottom w:val="0"/>
              <w:divBdr>
                <w:top w:val="none" w:sz="0" w:space="0" w:color="auto"/>
                <w:left w:val="none" w:sz="0" w:space="0" w:color="auto"/>
                <w:bottom w:val="none" w:sz="0" w:space="0" w:color="auto"/>
                <w:right w:val="none" w:sz="0" w:space="0" w:color="auto"/>
              </w:divBdr>
            </w:div>
            <w:div w:id="1804075028">
              <w:marLeft w:val="0"/>
              <w:marRight w:val="0"/>
              <w:marTop w:val="0"/>
              <w:marBottom w:val="0"/>
              <w:divBdr>
                <w:top w:val="none" w:sz="0" w:space="0" w:color="auto"/>
                <w:left w:val="none" w:sz="0" w:space="0" w:color="auto"/>
                <w:bottom w:val="none" w:sz="0" w:space="0" w:color="auto"/>
                <w:right w:val="none" w:sz="0" w:space="0" w:color="auto"/>
              </w:divBdr>
            </w:div>
            <w:div w:id="435365318">
              <w:marLeft w:val="0"/>
              <w:marRight w:val="0"/>
              <w:marTop w:val="0"/>
              <w:marBottom w:val="0"/>
              <w:divBdr>
                <w:top w:val="none" w:sz="0" w:space="0" w:color="auto"/>
                <w:left w:val="none" w:sz="0" w:space="0" w:color="auto"/>
                <w:bottom w:val="none" w:sz="0" w:space="0" w:color="auto"/>
                <w:right w:val="none" w:sz="0" w:space="0" w:color="auto"/>
              </w:divBdr>
            </w:div>
            <w:div w:id="515458120">
              <w:marLeft w:val="0"/>
              <w:marRight w:val="0"/>
              <w:marTop w:val="0"/>
              <w:marBottom w:val="0"/>
              <w:divBdr>
                <w:top w:val="none" w:sz="0" w:space="0" w:color="auto"/>
                <w:left w:val="none" w:sz="0" w:space="0" w:color="auto"/>
                <w:bottom w:val="none" w:sz="0" w:space="0" w:color="auto"/>
                <w:right w:val="none" w:sz="0" w:space="0" w:color="auto"/>
              </w:divBdr>
            </w:div>
            <w:div w:id="529882915">
              <w:marLeft w:val="0"/>
              <w:marRight w:val="0"/>
              <w:marTop w:val="0"/>
              <w:marBottom w:val="0"/>
              <w:divBdr>
                <w:top w:val="none" w:sz="0" w:space="0" w:color="auto"/>
                <w:left w:val="none" w:sz="0" w:space="0" w:color="auto"/>
                <w:bottom w:val="none" w:sz="0" w:space="0" w:color="auto"/>
                <w:right w:val="none" w:sz="0" w:space="0" w:color="auto"/>
              </w:divBdr>
            </w:div>
            <w:div w:id="1646933407">
              <w:marLeft w:val="0"/>
              <w:marRight w:val="0"/>
              <w:marTop w:val="0"/>
              <w:marBottom w:val="0"/>
              <w:divBdr>
                <w:top w:val="none" w:sz="0" w:space="0" w:color="auto"/>
                <w:left w:val="none" w:sz="0" w:space="0" w:color="auto"/>
                <w:bottom w:val="none" w:sz="0" w:space="0" w:color="auto"/>
                <w:right w:val="none" w:sz="0" w:space="0" w:color="auto"/>
              </w:divBdr>
            </w:div>
            <w:div w:id="811017757">
              <w:marLeft w:val="0"/>
              <w:marRight w:val="0"/>
              <w:marTop w:val="0"/>
              <w:marBottom w:val="0"/>
              <w:divBdr>
                <w:top w:val="none" w:sz="0" w:space="0" w:color="auto"/>
                <w:left w:val="none" w:sz="0" w:space="0" w:color="auto"/>
                <w:bottom w:val="none" w:sz="0" w:space="0" w:color="auto"/>
                <w:right w:val="none" w:sz="0" w:space="0" w:color="auto"/>
              </w:divBdr>
            </w:div>
            <w:div w:id="902832459">
              <w:marLeft w:val="0"/>
              <w:marRight w:val="0"/>
              <w:marTop w:val="0"/>
              <w:marBottom w:val="0"/>
              <w:divBdr>
                <w:top w:val="none" w:sz="0" w:space="0" w:color="auto"/>
                <w:left w:val="none" w:sz="0" w:space="0" w:color="auto"/>
                <w:bottom w:val="none" w:sz="0" w:space="0" w:color="auto"/>
                <w:right w:val="none" w:sz="0" w:space="0" w:color="auto"/>
              </w:divBdr>
            </w:div>
            <w:div w:id="1580557049">
              <w:marLeft w:val="0"/>
              <w:marRight w:val="0"/>
              <w:marTop w:val="0"/>
              <w:marBottom w:val="0"/>
              <w:divBdr>
                <w:top w:val="none" w:sz="0" w:space="0" w:color="auto"/>
                <w:left w:val="none" w:sz="0" w:space="0" w:color="auto"/>
                <w:bottom w:val="none" w:sz="0" w:space="0" w:color="auto"/>
                <w:right w:val="none" w:sz="0" w:space="0" w:color="auto"/>
              </w:divBdr>
            </w:div>
            <w:div w:id="2113042679">
              <w:marLeft w:val="0"/>
              <w:marRight w:val="0"/>
              <w:marTop w:val="0"/>
              <w:marBottom w:val="0"/>
              <w:divBdr>
                <w:top w:val="none" w:sz="0" w:space="0" w:color="auto"/>
                <w:left w:val="none" w:sz="0" w:space="0" w:color="auto"/>
                <w:bottom w:val="none" w:sz="0" w:space="0" w:color="auto"/>
                <w:right w:val="none" w:sz="0" w:space="0" w:color="auto"/>
              </w:divBdr>
            </w:div>
            <w:div w:id="957834223">
              <w:marLeft w:val="0"/>
              <w:marRight w:val="0"/>
              <w:marTop w:val="0"/>
              <w:marBottom w:val="0"/>
              <w:divBdr>
                <w:top w:val="none" w:sz="0" w:space="0" w:color="auto"/>
                <w:left w:val="none" w:sz="0" w:space="0" w:color="auto"/>
                <w:bottom w:val="none" w:sz="0" w:space="0" w:color="auto"/>
                <w:right w:val="none" w:sz="0" w:space="0" w:color="auto"/>
              </w:divBdr>
            </w:div>
            <w:div w:id="1524630778">
              <w:marLeft w:val="0"/>
              <w:marRight w:val="0"/>
              <w:marTop w:val="0"/>
              <w:marBottom w:val="0"/>
              <w:divBdr>
                <w:top w:val="none" w:sz="0" w:space="0" w:color="auto"/>
                <w:left w:val="none" w:sz="0" w:space="0" w:color="auto"/>
                <w:bottom w:val="none" w:sz="0" w:space="0" w:color="auto"/>
                <w:right w:val="none" w:sz="0" w:space="0" w:color="auto"/>
              </w:divBdr>
            </w:div>
            <w:div w:id="1983269130">
              <w:marLeft w:val="0"/>
              <w:marRight w:val="0"/>
              <w:marTop w:val="0"/>
              <w:marBottom w:val="0"/>
              <w:divBdr>
                <w:top w:val="none" w:sz="0" w:space="0" w:color="auto"/>
                <w:left w:val="none" w:sz="0" w:space="0" w:color="auto"/>
                <w:bottom w:val="none" w:sz="0" w:space="0" w:color="auto"/>
                <w:right w:val="none" w:sz="0" w:space="0" w:color="auto"/>
              </w:divBdr>
            </w:div>
            <w:div w:id="6711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2974">
      <w:bodyDiv w:val="1"/>
      <w:marLeft w:val="0"/>
      <w:marRight w:val="0"/>
      <w:marTop w:val="0"/>
      <w:marBottom w:val="0"/>
      <w:divBdr>
        <w:top w:val="none" w:sz="0" w:space="0" w:color="auto"/>
        <w:left w:val="none" w:sz="0" w:space="0" w:color="auto"/>
        <w:bottom w:val="none" w:sz="0" w:space="0" w:color="auto"/>
        <w:right w:val="none" w:sz="0" w:space="0" w:color="auto"/>
      </w:divBdr>
      <w:divsChild>
        <w:div w:id="1012226696">
          <w:marLeft w:val="0"/>
          <w:marRight w:val="0"/>
          <w:marTop w:val="0"/>
          <w:marBottom w:val="0"/>
          <w:divBdr>
            <w:top w:val="none" w:sz="0" w:space="0" w:color="auto"/>
            <w:left w:val="none" w:sz="0" w:space="0" w:color="auto"/>
            <w:bottom w:val="none" w:sz="0" w:space="0" w:color="auto"/>
            <w:right w:val="none" w:sz="0" w:space="0" w:color="auto"/>
          </w:divBdr>
          <w:divsChild>
            <w:div w:id="136076086">
              <w:marLeft w:val="0"/>
              <w:marRight w:val="0"/>
              <w:marTop w:val="0"/>
              <w:marBottom w:val="0"/>
              <w:divBdr>
                <w:top w:val="none" w:sz="0" w:space="0" w:color="auto"/>
                <w:left w:val="none" w:sz="0" w:space="0" w:color="auto"/>
                <w:bottom w:val="none" w:sz="0" w:space="0" w:color="auto"/>
                <w:right w:val="none" w:sz="0" w:space="0" w:color="auto"/>
              </w:divBdr>
              <w:divsChild>
                <w:div w:id="202905578">
                  <w:marLeft w:val="0"/>
                  <w:marRight w:val="0"/>
                  <w:marTop w:val="0"/>
                  <w:marBottom w:val="0"/>
                  <w:divBdr>
                    <w:top w:val="none" w:sz="0" w:space="0" w:color="auto"/>
                    <w:left w:val="none" w:sz="0" w:space="0" w:color="auto"/>
                    <w:bottom w:val="none" w:sz="0" w:space="0" w:color="auto"/>
                    <w:right w:val="none" w:sz="0" w:space="0" w:color="auto"/>
                  </w:divBdr>
                  <w:divsChild>
                    <w:div w:id="15926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403">
      <w:bodyDiv w:val="1"/>
      <w:marLeft w:val="0"/>
      <w:marRight w:val="0"/>
      <w:marTop w:val="0"/>
      <w:marBottom w:val="0"/>
      <w:divBdr>
        <w:top w:val="none" w:sz="0" w:space="0" w:color="auto"/>
        <w:left w:val="none" w:sz="0" w:space="0" w:color="auto"/>
        <w:bottom w:val="none" w:sz="0" w:space="0" w:color="auto"/>
        <w:right w:val="none" w:sz="0" w:space="0" w:color="auto"/>
      </w:divBdr>
      <w:divsChild>
        <w:div w:id="1786390068">
          <w:marLeft w:val="0"/>
          <w:marRight w:val="0"/>
          <w:marTop w:val="0"/>
          <w:marBottom w:val="0"/>
          <w:divBdr>
            <w:top w:val="none" w:sz="0" w:space="0" w:color="auto"/>
            <w:left w:val="none" w:sz="0" w:space="0" w:color="auto"/>
            <w:bottom w:val="none" w:sz="0" w:space="0" w:color="auto"/>
            <w:right w:val="none" w:sz="0" w:space="0" w:color="auto"/>
          </w:divBdr>
          <w:divsChild>
            <w:div w:id="649484857">
              <w:marLeft w:val="300"/>
              <w:marRight w:val="300"/>
              <w:marTop w:val="0"/>
              <w:marBottom w:val="0"/>
              <w:divBdr>
                <w:top w:val="none" w:sz="0" w:space="0" w:color="auto"/>
                <w:left w:val="none" w:sz="0" w:space="0" w:color="auto"/>
                <w:bottom w:val="none" w:sz="0" w:space="0" w:color="auto"/>
                <w:right w:val="none" w:sz="0" w:space="0" w:color="auto"/>
              </w:divBdr>
              <w:divsChild>
                <w:div w:id="1070924217">
                  <w:marLeft w:val="0"/>
                  <w:marRight w:val="0"/>
                  <w:marTop w:val="0"/>
                  <w:marBottom w:val="0"/>
                  <w:divBdr>
                    <w:top w:val="none" w:sz="0" w:space="0" w:color="auto"/>
                    <w:left w:val="none" w:sz="0" w:space="0" w:color="auto"/>
                    <w:bottom w:val="none" w:sz="0" w:space="0" w:color="auto"/>
                    <w:right w:val="none" w:sz="0" w:space="0" w:color="auto"/>
                  </w:divBdr>
                  <w:divsChild>
                    <w:div w:id="1144853647">
                      <w:marLeft w:val="0"/>
                      <w:marRight w:val="0"/>
                      <w:marTop w:val="0"/>
                      <w:marBottom w:val="0"/>
                      <w:divBdr>
                        <w:top w:val="none" w:sz="0" w:space="0" w:color="auto"/>
                        <w:left w:val="none" w:sz="0" w:space="0" w:color="auto"/>
                        <w:bottom w:val="none" w:sz="0" w:space="0" w:color="auto"/>
                        <w:right w:val="none" w:sz="0" w:space="0" w:color="auto"/>
                      </w:divBdr>
                      <w:divsChild>
                        <w:div w:id="1443958156">
                          <w:marLeft w:val="0"/>
                          <w:marRight w:val="0"/>
                          <w:marTop w:val="0"/>
                          <w:marBottom w:val="0"/>
                          <w:divBdr>
                            <w:top w:val="none" w:sz="0" w:space="0" w:color="auto"/>
                            <w:left w:val="none" w:sz="0" w:space="0" w:color="auto"/>
                            <w:bottom w:val="none" w:sz="0" w:space="0" w:color="auto"/>
                            <w:right w:val="none" w:sz="0" w:space="0" w:color="auto"/>
                          </w:divBdr>
                          <w:divsChild>
                            <w:div w:id="1024551569">
                              <w:marLeft w:val="0"/>
                              <w:marRight w:val="0"/>
                              <w:marTop w:val="0"/>
                              <w:marBottom w:val="0"/>
                              <w:divBdr>
                                <w:top w:val="none" w:sz="0" w:space="0" w:color="auto"/>
                                <w:left w:val="none" w:sz="0" w:space="0" w:color="auto"/>
                                <w:bottom w:val="none" w:sz="0" w:space="0" w:color="auto"/>
                                <w:right w:val="none" w:sz="0" w:space="0" w:color="auto"/>
                              </w:divBdr>
                              <w:divsChild>
                                <w:div w:id="2084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2804">
      <w:bodyDiv w:val="1"/>
      <w:marLeft w:val="0"/>
      <w:marRight w:val="0"/>
      <w:marTop w:val="0"/>
      <w:marBottom w:val="0"/>
      <w:divBdr>
        <w:top w:val="none" w:sz="0" w:space="0" w:color="auto"/>
        <w:left w:val="none" w:sz="0" w:space="0" w:color="auto"/>
        <w:bottom w:val="none" w:sz="0" w:space="0" w:color="auto"/>
        <w:right w:val="none" w:sz="0" w:space="0" w:color="auto"/>
      </w:divBdr>
    </w:div>
    <w:div w:id="913585465">
      <w:bodyDiv w:val="1"/>
      <w:marLeft w:val="0"/>
      <w:marRight w:val="0"/>
      <w:marTop w:val="0"/>
      <w:marBottom w:val="0"/>
      <w:divBdr>
        <w:top w:val="none" w:sz="0" w:space="0" w:color="auto"/>
        <w:left w:val="none" w:sz="0" w:space="0" w:color="auto"/>
        <w:bottom w:val="none" w:sz="0" w:space="0" w:color="auto"/>
        <w:right w:val="none" w:sz="0" w:space="0" w:color="auto"/>
      </w:divBdr>
    </w:div>
    <w:div w:id="923881606">
      <w:bodyDiv w:val="1"/>
      <w:marLeft w:val="0"/>
      <w:marRight w:val="0"/>
      <w:marTop w:val="0"/>
      <w:marBottom w:val="0"/>
      <w:divBdr>
        <w:top w:val="none" w:sz="0" w:space="0" w:color="auto"/>
        <w:left w:val="none" w:sz="0" w:space="0" w:color="auto"/>
        <w:bottom w:val="none" w:sz="0" w:space="0" w:color="auto"/>
        <w:right w:val="none" w:sz="0" w:space="0" w:color="auto"/>
      </w:divBdr>
      <w:divsChild>
        <w:div w:id="1525827450">
          <w:marLeft w:val="0"/>
          <w:marRight w:val="0"/>
          <w:marTop w:val="0"/>
          <w:marBottom w:val="0"/>
          <w:divBdr>
            <w:top w:val="none" w:sz="0" w:space="0" w:color="auto"/>
            <w:left w:val="none" w:sz="0" w:space="0" w:color="auto"/>
            <w:bottom w:val="none" w:sz="0" w:space="0" w:color="auto"/>
            <w:right w:val="none" w:sz="0" w:space="0" w:color="auto"/>
          </w:divBdr>
          <w:divsChild>
            <w:div w:id="1158422829">
              <w:marLeft w:val="0"/>
              <w:marRight w:val="0"/>
              <w:marTop w:val="0"/>
              <w:marBottom w:val="0"/>
              <w:divBdr>
                <w:top w:val="none" w:sz="0" w:space="0" w:color="auto"/>
                <w:left w:val="none" w:sz="0" w:space="0" w:color="auto"/>
                <w:bottom w:val="none" w:sz="0" w:space="0" w:color="auto"/>
                <w:right w:val="none" w:sz="0" w:space="0" w:color="auto"/>
              </w:divBdr>
              <w:divsChild>
                <w:div w:id="1302081901">
                  <w:marLeft w:val="0"/>
                  <w:marRight w:val="0"/>
                  <w:marTop w:val="0"/>
                  <w:marBottom w:val="0"/>
                  <w:divBdr>
                    <w:top w:val="none" w:sz="0" w:space="0" w:color="auto"/>
                    <w:left w:val="none" w:sz="0" w:space="0" w:color="auto"/>
                    <w:bottom w:val="none" w:sz="0" w:space="0" w:color="auto"/>
                    <w:right w:val="none" w:sz="0" w:space="0" w:color="auto"/>
                  </w:divBdr>
                  <w:divsChild>
                    <w:div w:id="1176503688">
                      <w:marLeft w:val="0"/>
                      <w:marRight w:val="0"/>
                      <w:marTop w:val="0"/>
                      <w:marBottom w:val="0"/>
                      <w:divBdr>
                        <w:top w:val="none" w:sz="0" w:space="0" w:color="auto"/>
                        <w:left w:val="none" w:sz="0" w:space="0" w:color="auto"/>
                        <w:bottom w:val="none" w:sz="0" w:space="0" w:color="auto"/>
                        <w:right w:val="none" w:sz="0" w:space="0" w:color="auto"/>
                      </w:divBdr>
                      <w:divsChild>
                        <w:div w:id="39719298">
                          <w:marLeft w:val="0"/>
                          <w:marRight w:val="0"/>
                          <w:marTop w:val="0"/>
                          <w:marBottom w:val="0"/>
                          <w:divBdr>
                            <w:top w:val="none" w:sz="0" w:space="0" w:color="auto"/>
                            <w:left w:val="none" w:sz="0" w:space="0" w:color="auto"/>
                            <w:bottom w:val="none" w:sz="0" w:space="0" w:color="auto"/>
                            <w:right w:val="none" w:sz="0" w:space="0" w:color="auto"/>
                          </w:divBdr>
                          <w:divsChild>
                            <w:div w:id="12923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730687">
      <w:bodyDiv w:val="1"/>
      <w:marLeft w:val="0"/>
      <w:marRight w:val="0"/>
      <w:marTop w:val="0"/>
      <w:marBottom w:val="0"/>
      <w:divBdr>
        <w:top w:val="none" w:sz="0" w:space="0" w:color="auto"/>
        <w:left w:val="none" w:sz="0" w:space="0" w:color="auto"/>
        <w:bottom w:val="none" w:sz="0" w:space="0" w:color="auto"/>
        <w:right w:val="none" w:sz="0" w:space="0" w:color="auto"/>
      </w:divBdr>
    </w:div>
    <w:div w:id="1127430132">
      <w:bodyDiv w:val="1"/>
      <w:marLeft w:val="0"/>
      <w:marRight w:val="0"/>
      <w:marTop w:val="0"/>
      <w:marBottom w:val="0"/>
      <w:divBdr>
        <w:top w:val="none" w:sz="0" w:space="0" w:color="auto"/>
        <w:left w:val="none" w:sz="0" w:space="0" w:color="auto"/>
        <w:bottom w:val="none" w:sz="0" w:space="0" w:color="auto"/>
        <w:right w:val="none" w:sz="0" w:space="0" w:color="auto"/>
      </w:divBdr>
    </w:div>
    <w:div w:id="1149051252">
      <w:bodyDiv w:val="1"/>
      <w:marLeft w:val="0"/>
      <w:marRight w:val="0"/>
      <w:marTop w:val="0"/>
      <w:marBottom w:val="0"/>
      <w:divBdr>
        <w:top w:val="none" w:sz="0" w:space="0" w:color="auto"/>
        <w:left w:val="none" w:sz="0" w:space="0" w:color="auto"/>
        <w:bottom w:val="none" w:sz="0" w:space="0" w:color="auto"/>
        <w:right w:val="none" w:sz="0" w:space="0" w:color="auto"/>
      </w:divBdr>
      <w:divsChild>
        <w:div w:id="190385104">
          <w:marLeft w:val="0"/>
          <w:marRight w:val="0"/>
          <w:marTop w:val="0"/>
          <w:marBottom w:val="0"/>
          <w:divBdr>
            <w:top w:val="none" w:sz="0" w:space="0" w:color="auto"/>
            <w:left w:val="none" w:sz="0" w:space="0" w:color="auto"/>
            <w:bottom w:val="none" w:sz="0" w:space="0" w:color="auto"/>
            <w:right w:val="none" w:sz="0" w:space="0" w:color="auto"/>
          </w:divBdr>
          <w:divsChild>
            <w:div w:id="15158768">
              <w:marLeft w:val="-225"/>
              <w:marRight w:val="-225"/>
              <w:marTop w:val="0"/>
              <w:marBottom w:val="0"/>
              <w:divBdr>
                <w:top w:val="none" w:sz="0" w:space="0" w:color="auto"/>
                <w:left w:val="none" w:sz="0" w:space="0" w:color="auto"/>
                <w:bottom w:val="none" w:sz="0" w:space="0" w:color="auto"/>
                <w:right w:val="none" w:sz="0" w:space="0" w:color="auto"/>
              </w:divBdr>
              <w:divsChild>
                <w:div w:id="3891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679">
      <w:bodyDiv w:val="1"/>
      <w:marLeft w:val="0"/>
      <w:marRight w:val="0"/>
      <w:marTop w:val="0"/>
      <w:marBottom w:val="0"/>
      <w:divBdr>
        <w:top w:val="none" w:sz="0" w:space="0" w:color="auto"/>
        <w:left w:val="none" w:sz="0" w:space="0" w:color="auto"/>
        <w:bottom w:val="none" w:sz="0" w:space="0" w:color="auto"/>
        <w:right w:val="none" w:sz="0" w:space="0" w:color="auto"/>
      </w:divBdr>
      <w:divsChild>
        <w:div w:id="445731227">
          <w:marLeft w:val="0"/>
          <w:marRight w:val="0"/>
          <w:marTop w:val="0"/>
          <w:marBottom w:val="0"/>
          <w:divBdr>
            <w:top w:val="none" w:sz="0" w:space="0" w:color="auto"/>
            <w:left w:val="none" w:sz="0" w:space="0" w:color="auto"/>
            <w:bottom w:val="none" w:sz="0" w:space="0" w:color="auto"/>
            <w:right w:val="none" w:sz="0" w:space="0" w:color="auto"/>
          </w:divBdr>
          <w:divsChild>
            <w:div w:id="546452594">
              <w:marLeft w:val="0"/>
              <w:marRight w:val="0"/>
              <w:marTop w:val="0"/>
              <w:marBottom w:val="0"/>
              <w:divBdr>
                <w:top w:val="none" w:sz="0" w:space="0" w:color="auto"/>
                <w:left w:val="none" w:sz="0" w:space="0" w:color="auto"/>
                <w:bottom w:val="none" w:sz="0" w:space="0" w:color="auto"/>
                <w:right w:val="none" w:sz="0" w:space="0" w:color="auto"/>
              </w:divBdr>
              <w:divsChild>
                <w:div w:id="863598331">
                  <w:marLeft w:val="0"/>
                  <w:marRight w:val="0"/>
                  <w:marTop w:val="0"/>
                  <w:marBottom w:val="0"/>
                  <w:divBdr>
                    <w:top w:val="none" w:sz="0" w:space="0" w:color="auto"/>
                    <w:left w:val="none" w:sz="0" w:space="0" w:color="auto"/>
                    <w:bottom w:val="none" w:sz="0" w:space="0" w:color="auto"/>
                    <w:right w:val="none" w:sz="0" w:space="0" w:color="auto"/>
                  </w:divBdr>
                  <w:divsChild>
                    <w:div w:id="6467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234">
      <w:bodyDiv w:val="1"/>
      <w:marLeft w:val="0"/>
      <w:marRight w:val="0"/>
      <w:marTop w:val="0"/>
      <w:marBottom w:val="0"/>
      <w:divBdr>
        <w:top w:val="none" w:sz="0" w:space="0" w:color="auto"/>
        <w:left w:val="none" w:sz="0" w:space="0" w:color="auto"/>
        <w:bottom w:val="none" w:sz="0" w:space="0" w:color="auto"/>
        <w:right w:val="none" w:sz="0" w:space="0" w:color="auto"/>
      </w:divBdr>
    </w:div>
    <w:div w:id="1349136639">
      <w:bodyDiv w:val="1"/>
      <w:marLeft w:val="0"/>
      <w:marRight w:val="0"/>
      <w:marTop w:val="0"/>
      <w:marBottom w:val="0"/>
      <w:divBdr>
        <w:top w:val="none" w:sz="0" w:space="0" w:color="auto"/>
        <w:left w:val="none" w:sz="0" w:space="0" w:color="auto"/>
        <w:bottom w:val="none" w:sz="0" w:space="0" w:color="auto"/>
        <w:right w:val="none" w:sz="0" w:space="0" w:color="auto"/>
      </w:divBdr>
      <w:divsChild>
        <w:div w:id="409281377">
          <w:marLeft w:val="0"/>
          <w:marRight w:val="0"/>
          <w:marTop w:val="0"/>
          <w:marBottom w:val="0"/>
          <w:divBdr>
            <w:top w:val="none" w:sz="0" w:space="0" w:color="auto"/>
            <w:left w:val="none" w:sz="0" w:space="0" w:color="auto"/>
            <w:bottom w:val="none" w:sz="0" w:space="0" w:color="auto"/>
            <w:right w:val="none" w:sz="0" w:space="0" w:color="auto"/>
          </w:divBdr>
          <w:divsChild>
            <w:div w:id="1981417336">
              <w:marLeft w:val="-225"/>
              <w:marRight w:val="-225"/>
              <w:marTop w:val="0"/>
              <w:marBottom w:val="0"/>
              <w:divBdr>
                <w:top w:val="none" w:sz="0" w:space="0" w:color="auto"/>
                <w:left w:val="none" w:sz="0" w:space="0" w:color="auto"/>
                <w:bottom w:val="none" w:sz="0" w:space="0" w:color="auto"/>
                <w:right w:val="none" w:sz="0" w:space="0" w:color="auto"/>
              </w:divBdr>
              <w:divsChild>
                <w:div w:id="5570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10526">
      <w:bodyDiv w:val="1"/>
      <w:marLeft w:val="0"/>
      <w:marRight w:val="0"/>
      <w:marTop w:val="0"/>
      <w:marBottom w:val="0"/>
      <w:divBdr>
        <w:top w:val="none" w:sz="0" w:space="0" w:color="auto"/>
        <w:left w:val="none" w:sz="0" w:space="0" w:color="auto"/>
        <w:bottom w:val="none" w:sz="0" w:space="0" w:color="auto"/>
        <w:right w:val="none" w:sz="0" w:space="0" w:color="auto"/>
      </w:divBdr>
    </w:div>
    <w:div w:id="1509637753">
      <w:bodyDiv w:val="1"/>
      <w:marLeft w:val="0"/>
      <w:marRight w:val="0"/>
      <w:marTop w:val="0"/>
      <w:marBottom w:val="0"/>
      <w:divBdr>
        <w:top w:val="none" w:sz="0" w:space="0" w:color="auto"/>
        <w:left w:val="none" w:sz="0" w:space="0" w:color="auto"/>
        <w:bottom w:val="none" w:sz="0" w:space="0" w:color="auto"/>
        <w:right w:val="none" w:sz="0" w:space="0" w:color="auto"/>
      </w:divBdr>
    </w:div>
    <w:div w:id="1606882702">
      <w:bodyDiv w:val="1"/>
      <w:marLeft w:val="0"/>
      <w:marRight w:val="0"/>
      <w:marTop w:val="0"/>
      <w:marBottom w:val="0"/>
      <w:divBdr>
        <w:top w:val="none" w:sz="0" w:space="0" w:color="auto"/>
        <w:left w:val="none" w:sz="0" w:space="0" w:color="auto"/>
        <w:bottom w:val="none" w:sz="0" w:space="0" w:color="auto"/>
        <w:right w:val="none" w:sz="0" w:space="0" w:color="auto"/>
      </w:divBdr>
    </w:div>
    <w:div w:id="1653754223">
      <w:bodyDiv w:val="1"/>
      <w:marLeft w:val="0"/>
      <w:marRight w:val="0"/>
      <w:marTop w:val="0"/>
      <w:marBottom w:val="0"/>
      <w:divBdr>
        <w:top w:val="none" w:sz="0" w:space="0" w:color="auto"/>
        <w:left w:val="none" w:sz="0" w:space="0" w:color="auto"/>
        <w:bottom w:val="none" w:sz="0" w:space="0" w:color="auto"/>
        <w:right w:val="none" w:sz="0" w:space="0" w:color="auto"/>
      </w:divBdr>
    </w:div>
    <w:div w:id="1826506507">
      <w:bodyDiv w:val="1"/>
      <w:marLeft w:val="0"/>
      <w:marRight w:val="0"/>
      <w:marTop w:val="0"/>
      <w:marBottom w:val="0"/>
      <w:divBdr>
        <w:top w:val="none" w:sz="0" w:space="0" w:color="auto"/>
        <w:left w:val="none" w:sz="0" w:space="0" w:color="auto"/>
        <w:bottom w:val="none" w:sz="0" w:space="0" w:color="auto"/>
        <w:right w:val="none" w:sz="0" w:space="0" w:color="auto"/>
      </w:divBdr>
      <w:divsChild>
        <w:div w:id="325859668">
          <w:marLeft w:val="0"/>
          <w:marRight w:val="0"/>
          <w:marTop w:val="0"/>
          <w:marBottom w:val="0"/>
          <w:divBdr>
            <w:top w:val="none" w:sz="0" w:space="0" w:color="auto"/>
            <w:left w:val="none" w:sz="0" w:space="0" w:color="auto"/>
            <w:bottom w:val="none" w:sz="0" w:space="0" w:color="auto"/>
            <w:right w:val="none" w:sz="0" w:space="0" w:color="auto"/>
          </w:divBdr>
          <w:divsChild>
            <w:div w:id="1793205167">
              <w:marLeft w:val="0"/>
              <w:marRight w:val="0"/>
              <w:marTop w:val="0"/>
              <w:marBottom w:val="0"/>
              <w:divBdr>
                <w:top w:val="none" w:sz="0" w:space="0" w:color="auto"/>
                <w:left w:val="none" w:sz="0" w:space="0" w:color="auto"/>
                <w:bottom w:val="none" w:sz="0" w:space="0" w:color="auto"/>
                <w:right w:val="none" w:sz="0" w:space="0" w:color="auto"/>
              </w:divBdr>
              <w:divsChild>
                <w:div w:id="970742413">
                  <w:marLeft w:val="0"/>
                  <w:marRight w:val="0"/>
                  <w:marTop w:val="0"/>
                  <w:marBottom w:val="0"/>
                  <w:divBdr>
                    <w:top w:val="none" w:sz="0" w:space="0" w:color="auto"/>
                    <w:left w:val="none" w:sz="0" w:space="0" w:color="auto"/>
                    <w:bottom w:val="none" w:sz="0" w:space="0" w:color="auto"/>
                    <w:right w:val="none" w:sz="0" w:space="0" w:color="auto"/>
                  </w:divBdr>
                  <w:divsChild>
                    <w:div w:id="1819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23499">
      <w:bodyDiv w:val="1"/>
      <w:marLeft w:val="0"/>
      <w:marRight w:val="0"/>
      <w:marTop w:val="0"/>
      <w:marBottom w:val="0"/>
      <w:divBdr>
        <w:top w:val="none" w:sz="0" w:space="0" w:color="auto"/>
        <w:left w:val="none" w:sz="0" w:space="0" w:color="auto"/>
        <w:bottom w:val="none" w:sz="0" w:space="0" w:color="auto"/>
        <w:right w:val="none" w:sz="0" w:space="0" w:color="auto"/>
      </w:divBdr>
      <w:divsChild>
        <w:div w:id="1262304016">
          <w:marLeft w:val="0"/>
          <w:marRight w:val="0"/>
          <w:marTop w:val="0"/>
          <w:marBottom w:val="0"/>
          <w:divBdr>
            <w:top w:val="none" w:sz="0" w:space="0" w:color="auto"/>
            <w:left w:val="none" w:sz="0" w:space="0" w:color="auto"/>
            <w:bottom w:val="none" w:sz="0" w:space="0" w:color="auto"/>
            <w:right w:val="none" w:sz="0" w:space="0" w:color="auto"/>
          </w:divBdr>
          <w:divsChild>
            <w:div w:id="1124154778">
              <w:marLeft w:val="0"/>
              <w:marRight w:val="0"/>
              <w:marTop w:val="0"/>
              <w:marBottom w:val="0"/>
              <w:divBdr>
                <w:top w:val="none" w:sz="0" w:space="0" w:color="auto"/>
                <w:left w:val="none" w:sz="0" w:space="0" w:color="auto"/>
                <w:bottom w:val="none" w:sz="0" w:space="0" w:color="auto"/>
                <w:right w:val="none" w:sz="0" w:space="0" w:color="auto"/>
              </w:divBdr>
              <w:divsChild>
                <w:div w:id="1249273071">
                  <w:marLeft w:val="0"/>
                  <w:marRight w:val="0"/>
                  <w:marTop w:val="0"/>
                  <w:marBottom w:val="0"/>
                  <w:divBdr>
                    <w:top w:val="none" w:sz="0" w:space="0" w:color="auto"/>
                    <w:left w:val="none" w:sz="0" w:space="0" w:color="auto"/>
                    <w:bottom w:val="none" w:sz="0" w:space="0" w:color="auto"/>
                    <w:right w:val="none" w:sz="0" w:space="0" w:color="auto"/>
                  </w:divBdr>
                  <w:divsChild>
                    <w:div w:id="1805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10929">
      <w:bodyDiv w:val="1"/>
      <w:marLeft w:val="0"/>
      <w:marRight w:val="0"/>
      <w:marTop w:val="0"/>
      <w:marBottom w:val="0"/>
      <w:divBdr>
        <w:top w:val="none" w:sz="0" w:space="0" w:color="auto"/>
        <w:left w:val="none" w:sz="0" w:space="0" w:color="auto"/>
        <w:bottom w:val="none" w:sz="0" w:space="0" w:color="auto"/>
        <w:right w:val="none" w:sz="0" w:space="0" w:color="auto"/>
      </w:divBdr>
    </w:div>
    <w:div w:id="2092696586">
      <w:bodyDiv w:val="1"/>
      <w:marLeft w:val="0"/>
      <w:marRight w:val="0"/>
      <w:marTop w:val="0"/>
      <w:marBottom w:val="0"/>
      <w:divBdr>
        <w:top w:val="none" w:sz="0" w:space="0" w:color="auto"/>
        <w:left w:val="none" w:sz="0" w:space="0" w:color="auto"/>
        <w:bottom w:val="none" w:sz="0" w:space="0" w:color="auto"/>
        <w:right w:val="none" w:sz="0" w:space="0" w:color="auto"/>
      </w:divBdr>
    </w:div>
    <w:div w:id="21065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stronomy" TargetMode="External"/><Relationship Id="rId13" Type="http://schemas.openxmlformats.org/officeDocument/2006/relationships/hyperlink" Target="https://www.syracuse.edu/life/accessibilitydiversity/" TargetMode="External"/><Relationship Id="rId18" Type="http://schemas.openxmlformats.org/officeDocument/2006/relationships/hyperlink" Target="mailto:disabilityresources@syr.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yracuse.edu/life/accessibilitydiversity/" TargetMode="External"/><Relationship Id="rId17" Type="http://schemas.openxmlformats.org/officeDocument/2006/relationships/hyperlink" Target="http://orangesuccess.syr.edu/getting-started-2/" TargetMode="External"/><Relationship Id="rId2" Type="http://schemas.openxmlformats.org/officeDocument/2006/relationships/numbering" Target="numbering.xml"/><Relationship Id="rId16" Type="http://schemas.openxmlformats.org/officeDocument/2006/relationships/hyperlink" Target="http://orangesuccess.syr.edu/getting-started-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angesuccess.syr.edu/getting-started-2/" TargetMode="External"/><Relationship Id="rId5" Type="http://schemas.openxmlformats.org/officeDocument/2006/relationships/webSettings" Target="webSettings.xml"/><Relationship Id="rId15" Type="http://schemas.openxmlformats.org/officeDocument/2006/relationships/hyperlink" Target="http://supolicies.syr.edu/studs/religious_observance.htm" TargetMode="External"/><Relationship Id="rId23" Type="http://schemas.openxmlformats.org/officeDocument/2006/relationships/theme" Target="theme/theme1.xml"/><Relationship Id="rId10" Type="http://schemas.openxmlformats.org/officeDocument/2006/relationships/hyperlink" Target="http://orangesuccess.syr.edu/getting-started-2/" TargetMode="External"/><Relationship Id="rId19" Type="http://schemas.openxmlformats.org/officeDocument/2006/relationships/hyperlink" Target="https://disabilityresources.syr.edu/" TargetMode="External"/><Relationship Id="rId4" Type="http://schemas.openxmlformats.org/officeDocument/2006/relationships/settings" Target="settings.xml"/><Relationship Id="rId9" Type="http://schemas.openxmlformats.org/officeDocument/2006/relationships/hyperlink" Target="https://overleaf.com" TargetMode="External"/><Relationship Id="rId14" Type="http://schemas.openxmlformats.org/officeDocument/2006/relationships/hyperlink" Target="http://supolicies.syr.edu/studs/religious_observance.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julian\Application%20Data\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FC786-4597-483A-9994-1F8ABA29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Settings\emjulian\Application Data\Microsoft\Templates\Syllabus.dot</Template>
  <TotalTime>84</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Julian</dc:creator>
  <cp:lastModifiedBy>Duncan Brown</cp:lastModifiedBy>
  <cp:revision>7</cp:revision>
  <cp:lastPrinted>2021-02-05T15:55:00Z</cp:lastPrinted>
  <dcterms:created xsi:type="dcterms:W3CDTF">2021-01-28T16:39:00Z</dcterms:created>
  <dcterms:modified xsi:type="dcterms:W3CDTF">2021-02-05T16:08:00Z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_NewReviewCycle">
    <vt:lpwstr/>
  </property>
</Properties>
</file>